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AC9" w:rsidRPr="007C4E6B" w:rsidRDefault="00163AC9" w:rsidP="00163AC9">
      <w:pPr>
        <w:jc w:val="center"/>
        <w:rPr>
          <w:rFonts w:asciiTheme="minorHAnsi" w:hAnsiTheme="minorHAnsi" w:cs="Arial"/>
          <w:b w:val="0"/>
          <w:bCs w:val="0"/>
          <w:color w:val="000000" w:themeColor="text1"/>
          <w:sz w:val="36"/>
          <w:szCs w:val="36"/>
        </w:rPr>
      </w:pPr>
      <w:r w:rsidRPr="007C4E6B">
        <w:rPr>
          <w:rFonts w:asciiTheme="minorHAnsi" w:hAnsiTheme="minorHAnsi" w:cs="Arial"/>
          <w:color w:val="000000" w:themeColor="text1"/>
          <w:sz w:val="36"/>
          <w:szCs w:val="36"/>
        </w:rPr>
        <w:t>Mesto Vrútky</w:t>
      </w:r>
    </w:p>
    <w:p w:rsidR="00163AC9" w:rsidRPr="007C4E6B" w:rsidRDefault="00163AC9" w:rsidP="00163AC9">
      <w:pPr>
        <w:pBdr>
          <w:bottom w:val="single" w:sz="4" w:space="1" w:color="auto"/>
        </w:pBdr>
        <w:rPr>
          <w:rFonts w:asciiTheme="minorHAnsi" w:hAnsiTheme="minorHAnsi" w:cs="Arial"/>
          <w:color w:val="000000" w:themeColor="text1"/>
        </w:rPr>
      </w:pPr>
      <w:r w:rsidRPr="007C4E6B">
        <w:rPr>
          <w:rFonts w:asciiTheme="minorHAnsi" w:hAnsiTheme="minorHAnsi" w:cs="Arial"/>
          <w:color w:val="000000" w:themeColor="text1"/>
        </w:rPr>
        <w:t> </w:t>
      </w:r>
    </w:p>
    <w:p w:rsidR="00163AC9" w:rsidRPr="007C4E6B" w:rsidRDefault="00163AC9" w:rsidP="00163AC9">
      <w:pPr>
        <w:rPr>
          <w:rFonts w:asciiTheme="minorHAnsi" w:hAnsiTheme="minorHAnsi" w:cs="Arial"/>
          <w:color w:val="000000" w:themeColor="text1"/>
        </w:rPr>
      </w:pPr>
      <w:r w:rsidRPr="007C4E6B">
        <w:rPr>
          <w:rFonts w:asciiTheme="minorHAnsi" w:hAnsiTheme="minorHAnsi" w:cs="Arial"/>
          <w:color w:val="000000" w:themeColor="text1"/>
        </w:rPr>
        <w:t> </w:t>
      </w:r>
    </w:p>
    <w:p w:rsidR="00163AC9" w:rsidRPr="007C4E6B" w:rsidRDefault="00163AC9" w:rsidP="00163AC9">
      <w:pPr>
        <w:rPr>
          <w:rFonts w:asciiTheme="minorHAnsi" w:hAnsiTheme="minorHAnsi" w:cs="Arial"/>
          <w:b w:val="0"/>
          <w:color w:val="000000" w:themeColor="text1"/>
          <w:sz w:val="28"/>
          <w:szCs w:val="28"/>
          <w:u w:val="single"/>
        </w:rPr>
      </w:pPr>
    </w:p>
    <w:p w:rsidR="00163AC9" w:rsidRPr="008B00DE" w:rsidRDefault="00163AC9" w:rsidP="00163AC9">
      <w:pPr>
        <w:rPr>
          <w:rFonts w:ascii="Calibri" w:hAnsi="Calibri" w:cs="Arial"/>
          <w:b w:val="0"/>
          <w:color w:val="000000" w:themeColor="text1"/>
          <w:sz w:val="28"/>
          <w:szCs w:val="28"/>
          <w:u w:val="single"/>
        </w:rPr>
      </w:pPr>
      <w:r w:rsidRPr="008B00DE">
        <w:rPr>
          <w:rFonts w:ascii="Calibri" w:hAnsi="Calibri" w:cs="Arial"/>
          <w:color w:val="000000" w:themeColor="text1"/>
          <w:sz w:val="28"/>
          <w:szCs w:val="28"/>
          <w:u w:val="single"/>
        </w:rPr>
        <w:t>Predkladacia správa</w:t>
      </w:r>
    </w:p>
    <w:p w:rsidR="00163AC9" w:rsidRPr="008B00DE" w:rsidRDefault="00163AC9" w:rsidP="00163AC9">
      <w:pPr>
        <w:tabs>
          <w:tab w:val="left" w:pos="720"/>
          <w:tab w:val="left" w:pos="1080"/>
        </w:tabs>
        <w:jc w:val="center"/>
        <w:rPr>
          <w:rFonts w:ascii="Calibri" w:hAnsi="Calibri" w:cs="Arial"/>
          <w:b w:val="0"/>
          <w:bCs w:val="0"/>
          <w:color w:val="000000" w:themeColor="text1"/>
        </w:rPr>
      </w:pPr>
    </w:p>
    <w:p w:rsidR="00163AC9" w:rsidRPr="008B00DE" w:rsidRDefault="00163AC9" w:rsidP="00163AC9">
      <w:pPr>
        <w:tabs>
          <w:tab w:val="left" w:pos="1080"/>
        </w:tabs>
        <w:rPr>
          <w:rFonts w:ascii="Calibri" w:hAnsi="Calibri" w:cs="Arial"/>
          <w:bCs w:val="0"/>
          <w:iCs/>
          <w:color w:val="000000" w:themeColor="text1"/>
        </w:rPr>
      </w:pPr>
      <w:r w:rsidRPr="008B00DE">
        <w:rPr>
          <w:rFonts w:ascii="Calibri" w:hAnsi="Calibri" w:cs="Arial"/>
          <w:iCs/>
          <w:color w:val="000000" w:themeColor="text1"/>
        </w:rPr>
        <w:t>Určené:</w:t>
      </w:r>
    </w:p>
    <w:p w:rsidR="00163AC9" w:rsidRPr="008B00DE" w:rsidRDefault="00163AC9" w:rsidP="00163AC9">
      <w:pPr>
        <w:tabs>
          <w:tab w:val="left" w:pos="1080"/>
        </w:tabs>
        <w:rPr>
          <w:rFonts w:ascii="Calibri" w:hAnsi="Calibri" w:cs="Arial"/>
          <w:color w:val="000000" w:themeColor="text1"/>
          <w:sz w:val="24"/>
        </w:rPr>
      </w:pPr>
      <w:r w:rsidRPr="008B00DE">
        <w:rPr>
          <w:rFonts w:ascii="Calibri" w:hAnsi="Calibri" w:cs="Arial"/>
          <w:i/>
          <w:iCs/>
          <w:color w:val="000000" w:themeColor="text1"/>
          <w:sz w:val="24"/>
        </w:rPr>
        <w:t xml:space="preserve">na zasadnutie Mestského zastupiteľstva vo Vrútkach dňa </w:t>
      </w:r>
      <w:r w:rsidR="005E2208" w:rsidRPr="008B00DE">
        <w:rPr>
          <w:rFonts w:ascii="Calibri" w:hAnsi="Calibri" w:cs="Arial"/>
          <w:i/>
          <w:iCs/>
          <w:color w:val="000000" w:themeColor="text1"/>
          <w:sz w:val="24"/>
        </w:rPr>
        <w:t>1</w:t>
      </w:r>
      <w:r w:rsidR="00B80DBD" w:rsidRPr="008B00DE">
        <w:rPr>
          <w:rFonts w:ascii="Calibri" w:hAnsi="Calibri" w:cs="Arial"/>
          <w:i/>
          <w:iCs/>
          <w:color w:val="000000" w:themeColor="text1"/>
          <w:sz w:val="24"/>
        </w:rPr>
        <w:t>8</w:t>
      </w:r>
      <w:r w:rsidR="005E2208" w:rsidRPr="008B00DE">
        <w:rPr>
          <w:rFonts w:ascii="Calibri" w:hAnsi="Calibri" w:cs="Arial"/>
          <w:i/>
          <w:iCs/>
          <w:color w:val="000000" w:themeColor="text1"/>
          <w:sz w:val="24"/>
        </w:rPr>
        <w:t>.</w:t>
      </w:r>
      <w:r w:rsidR="00B80DBD" w:rsidRPr="008B00DE">
        <w:rPr>
          <w:rFonts w:ascii="Calibri" w:hAnsi="Calibri" w:cs="Arial"/>
          <w:i/>
          <w:iCs/>
          <w:color w:val="000000" w:themeColor="text1"/>
          <w:sz w:val="24"/>
        </w:rPr>
        <w:t>06</w:t>
      </w:r>
      <w:r w:rsidRPr="008B00DE">
        <w:rPr>
          <w:rFonts w:ascii="Calibri" w:hAnsi="Calibri" w:cs="Arial"/>
          <w:i/>
          <w:iCs/>
          <w:color w:val="000000" w:themeColor="text1"/>
          <w:sz w:val="24"/>
        </w:rPr>
        <w:t>.201</w:t>
      </w:r>
      <w:r w:rsidR="00B80DBD" w:rsidRPr="008B00DE">
        <w:rPr>
          <w:rFonts w:ascii="Calibri" w:hAnsi="Calibri" w:cs="Arial"/>
          <w:i/>
          <w:iCs/>
          <w:color w:val="000000" w:themeColor="text1"/>
          <w:sz w:val="24"/>
        </w:rPr>
        <w:t>9</w:t>
      </w:r>
    </w:p>
    <w:p w:rsidR="00163AC9" w:rsidRPr="008B00DE" w:rsidRDefault="00163AC9" w:rsidP="00163AC9">
      <w:pPr>
        <w:tabs>
          <w:tab w:val="left" w:pos="1080"/>
        </w:tabs>
        <w:jc w:val="both"/>
        <w:rPr>
          <w:rFonts w:ascii="Calibri" w:hAnsi="Calibri" w:cs="Arial"/>
          <w:color w:val="000000" w:themeColor="text1"/>
        </w:rPr>
      </w:pPr>
      <w:r w:rsidRPr="008B00DE">
        <w:rPr>
          <w:rFonts w:ascii="Calibri" w:hAnsi="Calibri" w:cs="Arial"/>
          <w:color w:val="000000" w:themeColor="text1"/>
        </w:rPr>
        <w:t> </w:t>
      </w:r>
    </w:p>
    <w:p w:rsidR="00163AC9" w:rsidRPr="008B00DE" w:rsidRDefault="00163AC9" w:rsidP="00163AC9">
      <w:pPr>
        <w:tabs>
          <w:tab w:val="left" w:pos="1080"/>
        </w:tabs>
        <w:jc w:val="both"/>
        <w:rPr>
          <w:rFonts w:ascii="Calibri" w:hAnsi="Calibri" w:cs="Arial"/>
          <w:color w:val="000000" w:themeColor="text1"/>
        </w:rPr>
      </w:pPr>
      <w:r w:rsidRPr="008B00DE">
        <w:rPr>
          <w:rFonts w:ascii="Calibri" w:hAnsi="Calibri" w:cs="Arial"/>
          <w:color w:val="000000" w:themeColor="text1"/>
        </w:rPr>
        <w:t> </w:t>
      </w:r>
    </w:p>
    <w:p w:rsidR="00163AC9" w:rsidRPr="008B00DE" w:rsidRDefault="00163AC9" w:rsidP="00163AC9">
      <w:pPr>
        <w:tabs>
          <w:tab w:val="left" w:pos="525"/>
          <w:tab w:val="left" w:pos="1635"/>
        </w:tabs>
        <w:rPr>
          <w:rFonts w:ascii="Calibri" w:hAnsi="Calibri" w:cs="Arial"/>
          <w:b w:val="0"/>
          <w:bCs w:val="0"/>
          <w:color w:val="000000" w:themeColor="text1"/>
          <w:sz w:val="28"/>
          <w:szCs w:val="28"/>
        </w:rPr>
      </w:pPr>
      <w:r w:rsidRPr="008B00DE">
        <w:rPr>
          <w:rFonts w:ascii="Calibri" w:hAnsi="Calibri" w:cs="Arial"/>
          <w:color w:val="000000" w:themeColor="text1"/>
          <w:sz w:val="28"/>
          <w:szCs w:val="28"/>
        </w:rPr>
        <w:t xml:space="preserve">Názov materiálu: </w:t>
      </w:r>
    </w:p>
    <w:p w:rsidR="00B80DBD" w:rsidRPr="008B00DE" w:rsidRDefault="005E2208" w:rsidP="008F1E3F">
      <w:pPr>
        <w:jc w:val="both"/>
        <w:rPr>
          <w:rFonts w:ascii="Calibri" w:hAnsi="Calibri"/>
          <w:i/>
          <w:sz w:val="24"/>
        </w:rPr>
      </w:pPr>
      <w:r w:rsidRPr="008B00DE">
        <w:rPr>
          <w:rFonts w:ascii="Calibri" w:hAnsi="Calibri"/>
          <w:i/>
          <w:sz w:val="24"/>
        </w:rPr>
        <w:t>Žiados</w:t>
      </w:r>
      <w:r w:rsidR="0075554E">
        <w:rPr>
          <w:rFonts w:ascii="Calibri" w:hAnsi="Calibri"/>
          <w:i/>
          <w:sz w:val="24"/>
        </w:rPr>
        <w:t>ť</w:t>
      </w:r>
      <w:r w:rsidRPr="008B00DE">
        <w:rPr>
          <w:rFonts w:ascii="Calibri" w:hAnsi="Calibri"/>
          <w:i/>
          <w:sz w:val="24"/>
        </w:rPr>
        <w:t> </w:t>
      </w:r>
      <w:r w:rsidR="008B00DE" w:rsidRPr="008B00DE">
        <w:rPr>
          <w:rFonts w:ascii="Calibri" w:hAnsi="Calibri"/>
          <w:sz w:val="24"/>
        </w:rPr>
        <w:t xml:space="preserve">o nenávratný finančný príspevok v rámci programu </w:t>
      </w:r>
      <w:proofErr w:type="spellStart"/>
      <w:r w:rsidR="008B00DE" w:rsidRPr="008B00DE">
        <w:rPr>
          <w:rFonts w:ascii="Calibri" w:hAnsi="Calibri"/>
          <w:sz w:val="24"/>
        </w:rPr>
        <w:t>Interreg</w:t>
      </w:r>
      <w:proofErr w:type="spellEnd"/>
      <w:r w:rsidR="008B00DE" w:rsidRPr="008B00DE">
        <w:rPr>
          <w:rFonts w:ascii="Calibri" w:hAnsi="Calibri"/>
          <w:sz w:val="24"/>
        </w:rPr>
        <w:t xml:space="preserve"> V-A Slovenská republika - Česká republika - "Za spoločným priemyselným dedičstvom pohraničia"</w:t>
      </w:r>
    </w:p>
    <w:p w:rsidR="005E2208" w:rsidRPr="008B00DE" w:rsidRDefault="005E2208" w:rsidP="005E2208">
      <w:pPr>
        <w:pStyle w:val="Obyajntext"/>
        <w:rPr>
          <w:rFonts w:ascii="Calibri" w:hAnsi="Calibri"/>
          <w:b/>
          <w:i/>
          <w:sz w:val="24"/>
          <w:szCs w:val="24"/>
        </w:rPr>
      </w:pPr>
    </w:p>
    <w:p w:rsidR="00766BF4" w:rsidRPr="008B00DE" w:rsidRDefault="00766BF4" w:rsidP="00163AC9">
      <w:pPr>
        <w:tabs>
          <w:tab w:val="left" w:pos="525"/>
          <w:tab w:val="left" w:pos="1635"/>
        </w:tabs>
        <w:rPr>
          <w:rFonts w:ascii="Calibri" w:hAnsi="Calibri" w:cs="Arial"/>
          <w:b w:val="0"/>
          <w:bCs w:val="0"/>
          <w:color w:val="000000" w:themeColor="text1"/>
          <w:sz w:val="28"/>
          <w:szCs w:val="28"/>
        </w:rPr>
      </w:pPr>
    </w:p>
    <w:p w:rsidR="00163AC9" w:rsidRPr="008B00DE" w:rsidRDefault="00163AC9" w:rsidP="00163AC9">
      <w:pPr>
        <w:jc w:val="both"/>
        <w:rPr>
          <w:rFonts w:ascii="Calibri" w:hAnsi="Calibri" w:cs="Arial"/>
          <w:b w:val="0"/>
          <w:color w:val="000000" w:themeColor="text1"/>
          <w:sz w:val="28"/>
          <w:szCs w:val="28"/>
          <w:u w:val="single"/>
        </w:rPr>
      </w:pPr>
      <w:r w:rsidRPr="008B00DE">
        <w:rPr>
          <w:rFonts w:ascii="Calibri" w:hAnsi="Calibri" w:cs="Arial"/>
          <w:color w:val="000000" w:themeColor="text1"/>
          <w:sz w:val="28"/>
          <w:szCs w:val="28"/>
          <w:u w:val="single"/>
        </w:rPr>
        <w:t>Dôvodová správa</w:t>
      </w:r>
    </w:p>
    <w:p w:rsidR="00442B96" w:rsidRDefault="008B00DE" w:rsidP="00442B96">
      <w:pPr>
        <w:spacing w:line="276" w:lineRule="auto"/>
        <w:ind w:firstLine="708"/>
        <w:jc w:val="both"/>
        <w:rPr>
          <w:rFonts w:ascii="Calibri" w:hAnsi="Calibri"/>
          <w:b w:val="0"/>
          <w:sz w:val="24"/>
          <w:lang w:eastAsia="en-US"/>
        </w:rPr>
      </w:pPr>
      <w:r w:rsidRPr="008B00DE">
        <w:rPr>
          <w:rFonts w:ascii="Calibri" w:hAnsi="Calibri"/>
          <w:b w:val="0"/>
          <w:sz w:val="24"/>
          <w:lang w:eastAsia="en-US"/>
        </w:rPr>
        <w:t xml:space="preserve">Dňa 13.3.2019 Ministerstvo pôdohospodárstva a rozvoja vidieka Slovenskej republiky vyhlásilo  výzvu z Operačného programu </w:t>
      </w:r>
      <w:proofErr w:type="spellStart"/>
      <w:r w:rsidRPr="008B00DE">
        <w:rPr>
          <w:rFonts w:ascii="Calibri" w:hAnsi="Calibri"/>
          <w:b w:val="0"/>
          <w:sz w:val="24"/>
          <w:lang w:eastAsia="en-US"/>
        </w:rPr>
        <w:t>Interreg</w:t>
      </w:r>
      <w:proofErr w:type="spellEnd"/>
      <w:r w:rsidRPr="008B00DE">
        <w:rPr>
          <w:rFonts w:ascii="Calibri" w:hAnsi="Calibri"/>
          <w:b w:val="0"/>
          <w:sz w:val="24"/>
          <w:lang w:eastAsia="en-US"/>
        </w:rPr>
        <w:t xml:space="preserve"> V-A Slovenská republika – Česká republika, Prioritná os 2, Špecifický cieľ 2.1 Zvýšenie atraktívnosti kultúrneho a prírodného dedičstva pre obyvateľov a návštevníkov cezhraničného regiónu. Termín na predkladanie žiadostí je 13.6.2019, maximálna výška podpory je 2,5 mil.</w:t>
      </w:r>
      <w:r w:rsidR="008F1E3F">
        <w:rPr>
          <w:rFonts w:ascii="Calibri" w:hAnsi="Calibri"/>
          <w:b w:val="0"/>
          <w:sz w:val="24"/>
          <w:lang w:eastAsia="en-US"/>
        </w:rPr>
        <w:t xml:space="preserve"> </w:t>
      </w:r>
      <w:r w:rsidRPr="008B00DE">
        <w:rPr>
          <w:rFonts w:ascii="Calibri" w:hAnsi="Calibri"/>
          <w:b w:val="0"/>
          <w:sz w:val="24"/>
          <w:lang w:eastAsia="en-US"/>
        </w:rPr>
        <w:t>EUR, maximálna výška spolufinancovan</w:t>
      </w:r>
      <w:r w:rsidR="00356551">
        <w:rPr>
          <w:rFonts w:ascii="Calibri" w:hAnsi="Calibri"/>
          <w:b w:val="0"/>
          <w:sz w:val="24"/>
          <w:lang w:eastAsia="en-US"/>
        </w:rPr>
        <w:t>ia je 95 % (85 % EFRR, 10 %  ŠR</w:t>
      </w:r>
      <w:r w:rsidRPr="008B00DE">
        <w:rPr>
          <w:rFonts w:ascii="Calibri" w:hAnsi="Calibri"/>
          <w:b w:val="0"/>
          <w:sz w:val="24"/>
          <w:lang w:eastAsia="en-US"/>
        </w:rPr>
        <w:t xml:space="preserve">). </w:t>
      </w:r>
    </w:p>
    <w:p w:rsidR="008B00DE" w:rsidRPr="00442B96" w:rsidRDefault="008B00DE" w:rsidP="00442B96">
      <w:pPr>
        <w:spacing w:line="276" w:lineRule="auto"/>
        <w:ind w:firstLine="708"/>
        <w:jc w:val="both"/>
        <w:rPr>
          <w:rFonts w:ascii="Calibri" w:hAnsi="Calibri"/>
          <w:b w:val="0"/>
          <w:sz w:val="24"/>
          <w:lang w:eastAsia="en-US"/>
        </w:rPr>
      </w:pPr>
      <w:r w:rsidRPr="008B00DE">
        <w:rPr>
          <w:rFonts w:ascii="Calibri" w:hAnsi="Calibri"/>
          <w:b w:val="0"/>
          <w:sz w:val="24"/>
          <w:lang w:eastAsia="en-US"/>
        </w:rPr>
        <w:t xml:space="preserve">Podporované sú 2 typy aktivít, mesto sa môže zapojiť </w:t>
      </w:r>
      <w:r w:rsidR="00442B96">
        <w:rPr>
          <w:rFonts w:ascii="Calibri" w:hAnsi="Calibri"/>
          <w:b w:val="0"/>
          <w:sz w:val="24"/>
          <w:lang w:eastAsia="en-US"/>
        </w:rPr>
        <w:t>do povinnej aktivity typu  C)</w:t>
      </w:r>
      <w:r w:rsidRPr="008B00DE">
        <w:rPr>
          <w:rFonts w:ascii="Calibri" w:hAnsi="Calibri"/>
          <w:b w:val="0"/>
          <w:sz w:val="24"/>
          <w:lang w:eastAsia="en-US"/>
        </w:rPr>
        <w:t xml:space="preserve">:  plánovanie, príprava a budovanie cyklistických ciest a turistických chodníkov s dôrazom na zlepšenie prepojenia kultúrne a prírodne významných lokalít v cezhraničnom regióne, projektová aktivita č.1 - </w:t>
      </w:r>
      <w:r w:rsidRPr="008B00DE">
        <w:rPr>
          <w:rFonts w:ascii="Calibri" w:hAnsi="Calibri"/>
          <w:b w:val="0"/>
          <w:i/>
          <w:sz w:val="24"/>
          <w:lang w:eastAsia="en-US"/>
        </w:rPr>
        <w:t>Výstavba/rekonštrukcia cyklistických chodníkov a cyklotrás zlepšujúcich prístup a prepojenie kultúrne/prírodne významných lokalít v cezhraničnom regióne vrátane doplnkovej infraštruktúry.</w:t>
      </w:r>
    </w:p>
    <w:p w:rsidR="008B00DE" w:rsidRDefault="008B00DE" w:rsidP="00442B96">
      <w:pPr>
        <w:spacing w:line="276" w:lineRule="auto"/>
        <w:ind w:firstLine="708"/>
        <w:jc w:val="both"/>
        <w:rPr>
          <w:rFonts w:ascii="Calibri" w:hAnsi="Calibri"/>
          <w:b w:val="0"/>
          <w:sz w:val="24"/>
          <w:lang w:eastAsia="en-US"/>
        </w:rPr>
      </w:pPr>
      <w:r w:rsidRPr="008B00DE">
        <w:rPr>
          <w:rFonts w:ascii="Calibri" w:hAnsi="Calibri"/>
          <w:b w:val="0"/>
          <w:sz w:val="24"/>
          <w:lang w:eastAsia="en-US"/>
        </w:rPr>
        <w:t xml:space="preserve">Partnermi Mesta Martin v projekte bude ako vedľajší slovenský partner projektu Mesto Vrútky a ako hlavný cezhraničný partner Záujmové združenie právnických osôb Dolní Vítkovice, ktorý v oblasti </w:t>
      </w:r>
      <w:proofErr w:type="spellStart"/>
      <w:r w:rsidRPr="008B00DE">
        <w:rPr>
          <w:rFonts w:ascii="Calibri" w:hAnsi="Calibri"/>
          <w:b w:val="0"/>
          <w:sz w:val="24"/>
          <w:lang w:eastAsia="en-US"/>
        </w:rPr>
        <w:t>Dolních</w:t>
      </w:r>
      <w:proofErr w:type="spellEnd"/>
      <w:r w:rsidRPr="008B00DE">
        <w:rPr>
          <w:rFonts w:ascii="Calibri" w:hAnsi="Calibri"/>
          <w:b w:val="0"/>
          <w:sz w:val="24"/>
          <w:lang w:eastAsia="en-US"/>
        </w:rPr>
        <w:t xml:space="preserve"> Vítkovíc, zapísaných do Európskeho kultúrneho dedičstva vytvoril jedinečný areál – </w:t>
      </w:r>
      <w:proofErr w:type="spellStart"/>
      <w:r w:rsidRPr="008B00DE">
        <w:rPr>
          <w:rFonts w:ascii="Calibri" w:hAnsi="Calibri"/>
          <w:b w:val="0"/>
          <w:sz w:val="24"/>
          <w:lang w:eastAsia="en-US"/>
        </w:rPr>
        <w:t>Svět</w:t>
      </w:r>
      <w:proofErr w:type="spellEnd"/>
      <w:r w:rsidRPr="008B00DE">
        <w:rPr>
          <w:rFonts w:ascii="Calibri" w:hAnsi="Calibri"/>
          <w:b w:val="0"/>
          <w:sz w:val="24"/>
          <w:lang w:eastAsia="en-US"/>
        </w:rPr>
        <w:t xml:space="preserve"> techniky.</w:t>
      </w:r>
      <w:r w:rsidR="008F1E3F">
        <w:rPr>
          <w:rFonts w:ascii="Calibri" w:hAnsi="Calibri"/>
          <w:b w:val="0"/>
          <w:sz w:val="24"/>
          <w:lang w:eastAsia="en-US"/>
        </w:rPr>
        <w:t xml:space="preserve"> </w:t>
      </w:r>
    </w:p>
    <w:p w:rsidR="008B00DE" w:rsidRPr="008F1E3F" w:rsidRDefault="008F1E3F" w:rsidP="008F1E3F">
      <w:pPr>
        <w:spacing w:after="200" w:line="276" w:lineRule="auto"/>
        <w:ind w:firstLine="708"/>
        <w:contextualSpacing/>
        <w:jc w:val="both"/>
        <w:rPr>
          <w:rFonts w:ascii="Calibri" w:hAnsi="Calibri"/>
          <w:sz w:val="24"/>
          <w:lang w:eastAsia="en-US"/>
        </w:rPr>
      </w:pPr>
      <w:r>
        <w:rPr>
          <w:rFonts w:ascii="Calibri" w:hAnsi="Calibri"/>
          <w:sz w:val="24"/>
          <w:lang w:eastAsia="en-US"/>
        </w:rPr>
        <w:t xml:space="preserve">Mesto </w:t>
      </w:r>
      <w:r w:rsidRPr="008B00DE">
        <w:rPr>
          <w:rFonts w:ascii="Calibri" w:hAnsi="Calibri"/>
          <w:sz w:val="24"/>
          <w:lang w:eastAsia="en-US"/>
        </w:rPr>
        <w:t xml:space="preserve">Vrútky </w:t>
      </w:r>
      <w:r>
        <w:rPr>
          <w:rFonts w:ascii="Calibri" w:hAnsi="Calibri"/>
          <w:sz w:val="24"/>
          <w:lang w:eastAsia="en-US"/>
        </w:rPr>
        <w:t xml:space="preserve">sa chce do projektu zapojiť jednou investičnou aktivitou a to </w:t>
      </w:r>
      <w:r w:rsidRPr="008B00DE">
        <w:rPr>
          <w:rFonts w:ascii="Calibri" w:hAnsi="Calibri"/>
          <w:sz w:val="24"/>
          <w:lang w:eastAsia="en-US"/>
        </w:rPr>
        <w:t>vybudovan</w:t>
      </w:r>
      <w:r>
        <w:rPr>
          <w:rFonts w:ascii="Calibri" w:hAnsi="Calibri"/>
          <w:sz w:val="24"/>
          <w:lang w:eastAsia="en-US"/>
        </w:rPr>
        <w:t xml:space="preserve">ím </w:t>
      </w:r>
      <w:r w:rsidRPr="008B00DE">
        <w:rPr>
          <w:rFonts w:ascii="Calibri" w:hAnsi="Calibri"/>
          <w:sz w:val="24"/>
          <w:lang w:eastAsia="en-US"/>
        </w:rPr>
        <w:t>od</w:t>
      </w:r>
      <w:r w:rsidR="006273BA">
        <w:rPr>
          <w:rFonts w:ascii="Calibri" w:hAnsi="Calibri"/>
          <w:sz w:val="24"/>
          <w:lang w:eastAsia="en-US"/>
        </w:rPr>
        <w:t>dychovej</w:t>
      </w:r>
      <w:r w:rsidRPr="008B00DE">
        <w:rPr>
          <w:rFonts w:ascii="Calibri" w:hAnsi="Calibri"/>
          <w:sz w:val="24"/>
          <w:lang w:eastAsia="en-US"/>
        </w:rPr>
        <w:t xml:space="preserve"> zóny cyklotrasy vo Vrútkach</w:t>
      </w:r>
      <w:r>
        <w:rPr>
          <w:rFonts w:ascii="Calibri" w:hAnsi="Calibri"/>
          <w:sz w:val="24"/>
          <w:lang w:eastAsia="en-US"/>
        </w:rPr>
        <w:t xml:space="preserve"> pri MsÚ</w:t>
      </w:r>
      <w:r w:rsidRPr="008B00DE">
        <w:rPr>
          <w:rFonts w:ascii="Calibri" w:hAnsi="Calibri"/>
          <w:sz w:val="24"/>
          <w:lang w:eastAsia="en-US"/>
        </w:rPr>
        <w:t xml:space="preserve"> (nábrežie rieky Turiec – križovatka </w:t>
      </w:r>
      <w:proofErr w:type="spellStart"/>
      <w:r w:rsidRPr="008B00DE">
        <w:rPr>
          <w:rFonts w:ascii="Calibri" w:hAnsi="Calibri"/>
          <w:sz w:val="24"/>
          <w:lang w:eastAsia="en-US"/>
        </w:rPr>
        <w:t>Čach</w:t>
      </w:r>
      <w:r w:rsidR="00A22B6B">
        <w:rPr>
          <w:rFonts w:ascii="Calibri" w:hAnsi="Calibri"/>
          <w:sz w:val="24"/>
          <w:lang w:eastAsia="en-US"/>
        </w:rPr>
        <w:t>ovský</w:t>
      </w:r>
      <w:proofErr w:type="spellEnd"/>
      <w:r w:rsidRPr="008B00DE">
        <w:rPr>
          <w:rFonts w:ascii="Calibri" w:hAnsi="Calibri"/>
          <w:sz w:val="24"/>
          <w:lang w:eastAsia="en-US"/>
        </w:rPr>
        <w:t xml:space="preserve"> a Matušovi</w:t>
      </w:r>
      <w:r w:rsidR="00A22B6B">
        <w:rPr>
          <w:rFonts w:ascii="Calibri" w:hAnsi="Calibri"/>
          <w:sz w:val="24"/>
          <w:lang w:eastAsia="en-US"/>
        </w:rPr>
        <w:t>čovsk</w:t>
      </w:r>
      <w:r w:rsidRPr="008B00DE">
        <w:rPr>
          <w:rFonts w:ascii="Calibri" w:hAnsi="Calibri"/>
          <w:sz w:val="24"/>
          <w:lang w:eastAsia="en-US"/>
        </w:rPr>
        <w:t xml:space="preserve">ý </w:t>
      </w:r>
      <w:r>
        <w:rPr>
          <w:rFonts w:ascii="Calibri" w:hAnsi="Calibri"/>
          <w:sz w:val="24"/>
          <w:lang w:eastAsia="en-US"/>
        </w:rPr>
        <w:t>rad</w:t>
      </w:r>
      <w:r w:rsidRPr="008B00DE">
        <w:rPr>
          <w:rFonts w:ascii="Calibri" w:hAnsi="Calibri"/>
          <w:sz w:val="24"/>
          <w:lang w:eastAsia="en-US"/>
        </w:rPr>
        <w:t>)</w:t>
      </w:r>
      <w:r w:rsidR="00A22B6B">
        <w:rPr>
          <w:rFonts w:ascii="Calibri" w:hAnsi="Calibri"/>
          <w:sz w:val="24"/>
          <w:lang w:eastAsia="en-US"/>
        </w:rPr>
        <w:t>.</w:t>
      </w:r>
    </w:p>
    <w:p w:rsidR="008B00DE" w:rsidRPr="00442B96" w:rsidRDefault="008B00DE" w:rsidP="00442B96">
      <w:pPr>
        <w:spacing w:line="276" w:lineRule="auto"/>
        <w:ind w:firstLine="708"/>
        <w:jc w:val="both"/>
        <w:rPr>
          <w:rFonts w:ascii="Calibri" w:hAnsi="Calibri"/>
          <w:b w:val="0"/>
          <w:sz w:val="24"/>
          <w:lang w:eastAsia="en-US"/>
        </w:rPr>
      </w:pPr>
      <w:r w:rsidRPr="00442B96">
        <w:rPr>
          <w:rFonts w:ascii="Calibri" w:hAnsi="Calibri"/>
          <w:b w:val="0"/>
          <w:sz w:val="24"/>
          <w:lang w:eastAsia="en-US"/>
        </w:rPr>
        <w:t xml:space="preserve">Cieľ  projektu s názvom „Za spoločným priemyselným dedičstvom pohraničia“, ktorý plánujeme predložiť, je vybudovať  nový produkt cestovného ruchu – náučnú tematickú cyklotrasu postavenú na  prezentácii historického vývoja priemyslu v prihraničnom území reprezentovanom na slovenskej strane územím Dolného Turca (mestá Martin, Vrútky) a na moravskej strane dobudovať existujúcu náučnú trasu v území Ostravska. Osobitný dôraz pri </w:t>
      </w:r>
      <w:r w:rsidRPr="00442B96">
        <w:rPr>
          <w:rFonts w:ascii="Calibri" w:hAnsi="Calibri"/>
          <w:b w:val="0"/>
          <w:sz w:val="24"/>
          <w:lang w:eastAsia="en-US"/>
        </w:rPr>
        <w:lastRenderedPageBreak/>
        <w:t xml:space="preserve">tvorbe tematickej cyklotrasy položíme na aspekt spolupráce medzi odborníkmi z oboch strán hranice pri budovaní jednotlivých priemyselných odvetví. V prípade priemyselného rozvoja Martina a Vrútok to bola aj výstavba 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Košicko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 xml:space="preserve"> – 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bohumínskej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 xml:space="preserve"> železnice, ktorá prepojila sever Slovenska s priemyselne vyspelejším Ostravskom a umožnila rozvoj priemyslu aj na území dnešného Žilinského kraja. Existencia „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technotrasy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>“, ktorá už v 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Moravskoslezskom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 xml:space="preserve"> kraji existuje, je motiváciou pre vytvorenie podobného produktu aj u nás v Turci. </w:t>
      </w:r>
    </w:p>
    <w:p w:rsidR="008B00DE" w:rsidRPr="00442B96" w:rsidRDefault="008B00DE" w:rsidP="00442B96">
      <w:pPr>
        <w:spacing w:line="276" w:lineRule="auto"/>
        <w:ind w:firstLine="708"/>
        <w:jc w:val="both"/>
        <w:rPr>
          <w:rFonts w:ascii="Calibri" w:hAnsi="Calibri"/>
          <w:b w:val="0"/>
          <w:sz w:val="24"/>
          <w:lang w:eastAsia="en-US"/>
        </w:rPr>
      </w:pPr>
      <w:r w:rsidRPr="00442B96">
        <w:rPr>
          <w:rFonts w:ascii="Calibri" w:hAnsi="Calibri"/>
          <w:b w:val="0"/>
          <w:sz w:val="24"/>
          <w:lang w:eastAsia="en-US"/>
        </w:rPr>
        <w:t>Do trasy zahrnieme aj existujúci Chodník č</w:t>
      </w:r>
      <w:r w:rsidR="00442B96">
        <w:rPr>
          <w:rFonts w:ascii="Calibri" w:hAnsi="Calibri"/>
          <w:b w:val="0"/>
          <w:sz w:val="24"/>
          <w:lang w:eastAsia="en-US"/>
        </w:rPr>
        <w:t>esko-</w:t>
      </w:r>
      <w:r w:rsidRPr="00442B96">
        <w:rPr>
          <w:rFonts w:ascii="Calibri" w:hAnsi="Calibri"/>
          <w:b w:val="0"/>
          <w:sz w:val="24"/>
          <w:lang w:eastAsia="en-US"/>
        </w:rPr>
        <w:t xml:space="preserve">slovenskej vzájomnosti, ktorý už bol vybudovaný na  nábreží rieky Turiec s podporou fondu 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mikroprojektov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 xml:space="preserve"> v 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prog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>. obdob</w:t>
      </w:r>
      <w:r w:rsidR="00442B96">
        <w:rPr>
          <w:rFonts w:ascii="Calibri" w:hAnsi="Calibri"/>
          <w:b w:val="0"/>
          <w:sz w:val="24"/>
          <w:lang w:eastAsia="en-US"/>
        </w:rPr>
        <w:t>í 2007 – 2013 a pripomína česko-</w:t>
      </w:r>
      <w:r w:rsidRPr="00442B96">
        <w:rPr>
          <w:rFonts w:ascii="Calibri" w:hAnsi="Calibri"/>
          <w:b w:val="0"/>
          <w:sz w:val="24"/>
          <w:lang w:eastAsia="en-US"/>
        </w:rPr>
        <w:t>slovenské osobnosti a udalosti. Tiež využijeme trasu cyklotrasy Martin – Vrútky budovanej v rámci schváleného projektu z 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IROPu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 xml:space="preserve">. Tematicky chceme cyklotrasu viesť po lokalitách, kde sú umiestnené budovy predbežne vytypovaných priemyselných zaujímavostí, resp. expozície súvisiace s technickou históriou oboch miest. </w:t>
      </w:r>
      <w:r w:rsidR="008F1E3F">
        <w:rPr>
          <w:rFonts w:ascii="Calibri" w:hAnsi="Calibri"/>
          <w:b w:val="0"/>
          <w:sz w:val="24"/>
          <w:lang w:eastAsia="en-US"/>
        </w:rPr>
        <w:t>Hlavným cezh</w:t>
      </w:r>
      <w:r w:rsidRPr="00442B96">
        <w:rPr>
          <w:rFonts w:ascii="Calibri" w:hAnsi="Calibri"/>
          <w:b w:val="0"/>
          <w:sz w:val="24"/>
          <w:lang w:eastAsia="en-US"/>
        </w:rPr>
        <w:t xml:space="preserve">raničným partnerom </w:t>
      </w:r>
      <w:r w:rsidR="008F1E3F">
        <w:rPr>
          <w:rFonts w:ascii="Calibri" w:hAnsi="Calibri"/>
          <w:b w:val="0"/>
          <w:sz w:val="24"/>
          <w:lang w:eastAsia="en-US"/>
        </w:rPr>
        <w:t xml:space="preserve">(HCP) </w:t>
      </w:r>
      <w:r w:rsidRPr="00442B96">
        <w:rPr>
          <w:rFonts w:ascii="Calibri" w:hAnsi="Calibri"/>
          <w:b w:val="0"/>
          <w:sz w:val="24"/>
          <w:lang w:eastAsia="en-US"/>
        </w:rPr>
        <w:t xml:space="preserve">projektu je záujmové združenie právnických osôb Dolní Vítkovice, unikátny partner, ktorý v oblasti 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Dolních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 xml:space="preserve"> Vítkovíc, zapísaných do Európskeho kultúrneho dedičstva vytvoril jedinečný areál – 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Svět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 xml:space="preserve"> techniky. Partner sa bude zapájať do projektu svojimi aktivitami (vybudovanie osvetlenia náučného chodníka) a taktiež máme naplánované spoločné aktivity. Spoločnými projektovými aktivitami bude spoločný tzv. 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technoworkshop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 xml:space="preserve">, kde si spoločne vytypujeme priemyselné odvetvia a podniky, ktoré budeme v projekte bližšie prezentovať a vypracovanie Koncepcie priemyselnej cyklotrasy. Cezhraničný partner sa bude podieľať na prípravách propagačného materiálu a jeho zástupcovia sa zúčastnia otváracieho </w:t>
      </w:r>
      <w:proofErr w:type="spellStart"/>
      <w:r w:rsidRPr="00442B96">
        <w:rPr>
          <w:rFonts w:ascii="Calibri" w:hAnsi="Calibri"/>
          <w:b w:val="0"/>
          <w:sz w:val="24"/>
          <w:lang w:eastAsia="en-US"/>
        </w:rPr>
        <w:t>cyklo-podujatia</w:t>
      </w:r>
      <w:proofErr w:type="spellEnd"/>
      <w:r w:rsidRPr="00442B96">
        <w:rPr>
          <w:rFonts w:ascii="Calibri" w:hAnsi="Calibri"/>
          <w:b w:val="0"/>
          <w:sz w:val="24"/>
          <w:lang w:eastAsia="en-US"/>
        </w:rPr>
        <w:t>.</w:t>
      </w:r>
    </w:p>
    <w:p w:rsidR="008B00DE" w:rsidRPr="008B00DE" w:rsidRDefault="008B00DE" w:rsidP="008B00DE">
      <w:pPr>
        <w:spacing w:line="276" w:lineRule="auto"/>
        <w:jc w:val="both"/>
        <w:rPr>
          <w:rFonts w:ascii="Calibri" w:hAnsi="Calibri"/>
          <w:sz w:val="24"/>
          <w:lang w:eastAsia="en-US"/>
        </w:rPr>
      </w:pPr>
    </w:p>
    <w:p w:rsidR="008B00DE" w:rsidRPr="008B00DE" w:rsidRDefault="008B00DE" w:rsidP="008B00DE">
      <w:pPr>
        <w:pBdr>
          <w:bottom w:val="single" w:sz="4" w:space="1" w:color="auto"/>
        </w:pBdr>
        <w:spacing w:after="200" w:line="276" w:lineRule="auto"/>
        <w:rPr>
          <w:rFonts w:ascii="Calibri" w:eastAsiaTheme="minorHAnsi" w:hAnsi="Calibri"/>
          <w:b w:val="0"/>
          <w:sz w:val="24"/>
          <w:lang w:eastAsia="en-US"/>
        </w:rPr>
      </w:pPr>
      <w:r w:rsidRPr="008B00DE">
        <w:rPr>
          <w:rFonts w:ascii="Calibri" w:eastAsiaTheme="minorHAnsi" w:hAnsi="Calibri"/>
          <w:sz w:val="24"/>
          <w:lang w:eastAsia="en-US"/>
        </w:rPr>
        <w:t>Plánované aktivity projektu:</w:t>
      </w:r>
    </w:p>
    <w:p w:rsidR="008B00DE" w:rsidRPr="008B00DE" w:rsidRDefault="008B00DE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sz w:val="24"/>
          <w:lang w:eastAsia="en-US"/>
        </w:rPr>
        <w:t>1.</w:t>
      </w:r>
      <w:r w:rsidR="000539F4">
        <w:rPr>
          <w:rFonts w:ascii="Calibri" w:hAnsi="Calibri"/>
          <w:sz w:val="24"/>
          <w:lang w:eastAsia="en-US"/>
        </w:rPr>
        <w:t xml:space="preserve"> </w:t>
      </w:r>
      <w:r w:rsidRPr="008B00DE">
        <w:rPr>
          <w:rFonts w:ascii="Calibri" w:hAnsi="Calibri"/>
          <w:sz w:val="24"/>
          <w:lang w:eastAsia="en-US"/>
        </w:rPr>
        <w:t xml:space="preserve">Investičná aktivita 1 – Martin: </w:t>
      </w:r>
      <w:proofErr w:type="spellStart"/>
      <w:r w:rsidRPr="008B00DE">
        <w:rPr>
          <w:rFonts w:ascii="Calibri" w:hAnsi="Calibri"/>
          <w:sz w:val="24"/>
          <w:lang w:eastAsia="en-US"/>
        </w:rPr>
        <w:t>zrekonštrukovanie</w:t>
      </w:r>
      <w:proofErr w:type="spellEnd"/>
      <w:r w:rsidRPr="008B00DE">
        <w:rPr>
          <w:rFonts w:ascii="Calibri" w:hAnsi="Calibri"/>
          <w:sz w:val="24"/>
          <w:lang w:eastAsia="en-US"/>
        </w:rPr>
        <w:t xml:space="preserve"> </w:t>
      </w:r>
      <w:proofErr w:type="spellStart"/>
      <w:r w:rsidRPr="008B00DE">
        <w:rPr>
          <w:rFonts w:ascii="Calibri" w:hAnsi="Calibri"/>
          <w:sz w:val="24"/>
          <w:lang w:eastAsia="en-US"/>
        </w:rPr>
        <w:t>cyklo-mosta</w:t>
      </w:r>
      <w:proofErr w:type="spellEnd"/>
      <w:r w:rsidRPr="008B00DE">
        <w:rPr>
          <w:rFonts w:ascii="Calibri" w:hAnsi="Calibri"/>
          <w:sz w:val="24"/>
          <w:lang w:eastAsia="en-US"/>
        </w:rPr>
        <w:t xml:space="preserve"> (43m). Pre zvýšenie bezpečnosti chodcov i cyklistov a oživenie trasy plánujeme pred tzv.</w:t>
      </w:r>
      <w:r w:rsidR="008F1E3F">
        <w:rPr>
          <w:rFonts w:ascii="Calibri" w:hAnsi="Calibri"/>
          <w:sz w:val="24"/>
          <w:lang w:eastAsia="en-US"/>
        </w:rPr>
        <w:t xml:space="preserve"> </w:t>
      </w:r>
      <w:r w:rsidRPr="008B00DE">
        <w:rPr>
          <w:rFonts w:ascii="Calibri" w:hAnsi="Calibri"/>
          <w:sz w:val="24"/>
          <w:lang w:eastAsia="en-US"/>
        </w:rPr>
        <w:t>Kamenným mostom prejsť po nevyužívanej priemyselnej lávke (</w:t>
      </w:r>
      <w:r w:rsidR="008F1E3F">
        <w:rPr>
          <w:rFonts w:ascii="Calibri" w:hAnsi="Calibri"/>
          <w:sz w:val="24"/>
          <w:lang w:eastAsia="en-US"/>
        </w:rPr>
        <w:t>priložený obrázok</w:t>
      </w:r>
      <w:r w:rsidRPr="008B00DE">
        <w:rPr>
          <w:rFonts w:ascii="Calibri" w:hAnsi="Calibri"/>
          <w:sz w:val="24"/>
          <w:lang w:eastAsia="en-US"/>
        </w:rPr>
        <w:t>) na pravý breh rieky Turiec a tam 175 m existujúceho chodníka pok</w:t>
      </w:r>
      <w:bookmarkStart w:id="0" w:name="_GoBack"/>
      <w:bookmarkEnd w:id="0"/>
      <w:r w:rsidRPr="008B00DE">
        <w:rPr>
          <w:rFonts w:ascii="Calibri" w:hAnsi="Calibri"/>
          <w:sz w:val="24"/>
          <w:lang w:eastAsia="en-US"/>
        </w:rPr>
        <w:t>ryť novým asfaltom.</w:t>
      </w:r>
    </w:p>
    <w:p w:rsidR="008B00DE" w:rsidRPr="008B00DE" w:rsidRDefault="008F1E3F" w:rsidP="008F1E3F">
      <w:pPr>
        <w:tabs>
          <w:tab w:val="left" w:pos="284"/>
        </w:tabs>
        <w:spacing w:after="200" w:line="276" w:lineRule="auto"/>
        <w:contextualSpacing/>
        <w:jc w:val="both"/>
        <w:rPr>
          <w:rFonts w:ascii="Calibri" w:hAnsi="Calibri"/>
          <w:i/>
          <w:sz w:val="24"/>
          <w:lang w:eastAsia="en-US"/>
        </w:rPr>
      </w:pPr>
      <w:r>
        <w:rPr>
          <w:rFonts w:ascii="Calibri" w:hAnsi="Calibri"/>
          <w:i/>
          <w:sz w:val="24"/>
          <w:lang w:eastAsia="en-US"/>
        </w:rPr>
        <w:t>(</w:t>
      </w:r>
      <w:r w:rsidR="008B00DE" w:rsidRPr="008B00DE">
        <w:rPr>
          <w:rFonts w:ascii="Calibri" w:hAnsi="Calibri"/>
          <w:i/>
          <w:sz w:val="24"/>
          <w:lang w:eastAsia="en-US"/>
        </w:rPr>
        <w:t xml:space="preserve">Plánovaný náklad 135 100 </w:t>
      </w:r>
      <w:r>
        <w:rPr>
          <w:rFonts w:ascii="Calibri" w:hAnsi="Calibri"/>
          <w:i/>
          <w:sz w:val="24"/>
          <w:lang w:eastAsia="en-US"/>
        </w:rPr>
        <w:t>EUR</w:t>
      </w:r>
      <w:r w:rsidR="008B00DE" w:rsidRPr="008B00DE">
        <w:rPr>
          <w:rFonts w:ascii="Calibri" w:hAnsi="Calibri"/>
          <w:i/>
          <w:sz w:val="24"/>
          <w:lang w:eastAsia="en-US"/>
        </w:rPr>
        <w:t>).</w:t>
      </w:r>
    </w:p>
    <w:p w:rsidR="008F1E3F" w:rsidRDefault="008F1E3F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</w:p>
    <w:p w:rsidR="008B00DE" w:rsidRPr="008B00DE" w:rsidRDefault="008B00DE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sz w:val="24"/>
          <w:lang w:eastAsia="en-US"/>
        </w:rPr>
        <w:t xml:space="preserve">2. Investičná aktivita  2  –  Martin: vybudovanie </w:t>
      </w:r>
      <w:proofErr w:type="spellStart"/>
      <w:r w:rsidR="008F1E3F">
        <w:rPr>
          <w:rFonts w:ascii="Calibri" w:hAnsi="Calibri"/>
          <w:sz w:val="24"/>
          <w:lang w:eastAsia="en-US"/>
        </w:rPr>
        <w:t>cyklochodníka</w:t>
      </w:r>
      <w:proofErr w:type="spellEnd"/>
      <w:r w:rsidR="008F1E3F">
        <w:rPr>
          <w:rFonts w:ascii="Calibri" w:hAnsi="Calibri"/>
          <w:sz w:val="24"/>
          <w:lang w:eastAsia="en-US"/>
        </w:rPr>
        <w:t xml:space="preserve"> do Tomčian </w:t>
      </w:r>
      <w:r w:rsidRPr="008B00DE">
        <w:rPr>
          <w:rFonts w:ascii="Calibri" w:hAnsi="Calibri"/>
          <w:sz w:val="24"/>
          <w:lang w:eastAsia="en-US"/>
        </w:rPr>
        <w:t>(</w:t>
      </w:r>
      <w:proofErr w:type="spellStart"/>
      <w:r w:rsidRPr="008B00DE">
        <w:rPr>
          <w:rFonts w:ascii="Calibri" w:hAnsi="Calibri"/>
          <w:sz w:val="24"/>
          <w:lang w:eastAsia="en-US"/>
        </w:rPr>
        <w:t>cyklochodník</w:t>
      </w:r>
      <w:proofErr w:type="spellEnd"/>
      <w:r w:rsidRPr="008B00DE">
        <w:rPr>
          <w:rFonts w:ascii="Calibri" w:hAnsi="Calibri"/>
          <w:sz w:val="24"/>
          <w:lang w:eastAsia="en-US"/>
        </w:rPr>
        <w:t xml:space="preserve"> v dĺžke 1200 m, šírka 4,5 m vrátane chodníka pre chodcov a lávky) </w:t>
      </w:r>
    </w:p>
    <w:p w:rsidR="008B00DE" w:rsidRPr="008B00DE" w:rsidRDefault="008F1E3F" w:rsidP="008F1E3F">
      <w:pPr>
        <w:tabs>
          <w:tab w:val="left" w:pos="284"/>
        </w:tabs>
        <w:spacing w:after="200" w:line="276" w:lineRule="auto"/>
        <w:contextualSpacing/>
        <w:jc w:val="both"/>
        <w:rPr>
          <w:rFonts w:ascii="Calibri" w:hAnsi="Calibri"/>
          <w:i/>
          <w:sz w:val="24"/>
          <w:lang w:eastAsia="en-US"/>
        </w:rPr>
      </w:pPr>
      <w:r>
        <w:rPr>
          <w:rFonts w:ascii="Calibri" w:hAnsi="Calibri"/>
          <w:i/>
          <w:sz w:val="24"/>
          <w:lang w:eastAsia="en-US"/>
        </w:rPr>
        <w:t>(</w:t>
      </w:r>
      <w:r w:rsidR="008B00DE" w:rsidRPr="008B00DE">
        <w:rPr>
          <w:rFonts w:ascii="Calibri" w:hAnsi="Calibri"/>
          <w:i/>
          <w:sz w:val="24"/>
          <w:lang w:eastAsia="en-US"/>
        </w:rPr>
        <w:t>Plánovaný náklad 380 000 EUR).</w:t>
      </w:r>
    </w:p>
    <w:p w:rsidR="008F1E3F" w:rsidRDefault="008F1E3F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</w:p>
    <w:p w:rsidR="008B00DE" w:rsidRPr="008B00DE" w:rsidRDefault="008B00DE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sz w:val="24"/>
          <w:lang w:eastAsia="en-US"/>
        </w:rPr>
        <w:t>3. Investičná aktivita – Vrútky - vybudovanie od</w:t>
      </w:r>
      <w:r w:rsidR="006273BA">
        <w:rPr>
          <w:rFonts w:ascii="Calibri" w:hAnsi="Calibri"/>
          <w:sz w:val="24"/>
          <w:lang w:eastAsia="en-US"/>
        </w:rPr>
        <w:t>dychov</w:t>
      </w:r>
      <w:r w:rsidRPr="008B00DE">
        <w:rPr>
          <w:rFonts w:ascii="Calibri" w:hAnsi="Calibri"/>
          <w:sz w:val="24"/>
          <w:lang w:eastAsia="en-US"/>
        </w:rPr>
        <w:t xml:space="preserve">ej zóny cyklotrasy vo Vrútkach </w:t>
      </w:r>
    </w:p>
    <w:p w:rsidR="008B00DE" w:rsidRPr="008B00DE" w:rsidRDefault="008F1E3F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>
        <w:rPr>
          <w:rFonts w:ascii="Calibri" w:hAnsi="Calibri"/>
          <w:sz w:val="24"/>
          <w:lang w:eastAsia="en-US"/>
        </w:rPr>
        <w:t>(</w:t>
      </w:r>
      <w:r w:rsidR="008B00DE" w:rsidRPr="008B00DE">
        <w:rPr>
          <w:rFonts w:ascii="Calibri" w:hAnsi="Calibri"/>
          <w:sz w:val="24"/>
          <w:lang w:eastAsia="en-US"/>
        </w:rPr>
        <w:t xml:space="preserve">nábrežie rieky Turiec – križovatka </w:t>
      </w:r>
      <w:proofErr w:type="spellStart"/>
      <w:r w:rsidR="008B00DE" w:rsidRPr="008B00DE">
        <w:rPr>
          <w:rFonts w:ascii="Calibri" w:hAnsi="Calibri"/>
          <w:sz w:val="24"/>
          <w:lang w:eastAsia="en-US"/>
        </w:rPr>
        <w:t>Čach</w:t>
      </w:r>
      <w:proofErr w:type="spellEnd"/>
      <w:r w:rsidR="008B00DE" w:rsidRPr="008B00DE">
        <w:rPr>
          <w:rFonts w:ascii="Calibri" w:hAnsi="Calibri"/>
          <w:sz w:val="24"/>
          <w:lang w:eastAsia="en-US"/>
        </w:rPr>
        <w:t>. a</w:t>
      </w:r>
      <w:r>
        <w:rPr>
          <w:rFonts w:ascii="Calibri" w:hAnsi="Calibri"/>
          <w:sz w:val="24"/>
          <w:lang w:eastAsia="en-US"/>
        </w:rPr>
        <w:t> </w:t>
      </w:r>
      <w:proofErr w:type="spellStart"/>
      <w:r>
        <w:rPr>
          <w:rFonts w:ascii="Calibri" w:hAnsi="Calibri"/>
          <w:sz w:val="24"/>
          <w:lang w:eastAsia="en-US"/>
        </w:rPr>
        <w:t>Matušovický</w:t>
      </w:r>
      <w:proofErr w:type="spellEnd"/>
      <w:r>
        <w:rPr>
          <w:rFonts w:ascii="Calibri" w:hAnsi="Calibri"/>
          <w:sz w:val="24"/>
          <w:lang w:eastAsia="en-US"/>
        </w:rPr>
        <w:t xml:space="preserve"> rad</w:t>
      </w:r>
      <w:r w:rsidR="008B00DE" w:rsidRPr="008B00DE">
        <w:rPr>
          <w:rFonts w:ascii="Calibri" w:hAnsi="Calibri"/>
          <w:sz w:val="24"/>
          <w:lang w:eastAsia="en-US"/>
        </w:rPr>
        <w:t>)</w:t>
      </w:r>
    </w:p>
    <w:p w:rsidR="008B00DE" w:rsidRPr="008B00DE" w:rsidRDefault="008F1E3F" w:rsidP="008F1E3F">
      <w:pPr>
        <w:tabs>
          <w:tab w:val="left" w:pos="284"/>
        </w:tabs>
        <w:spacing w:after="200" w:line="276" w:lineRule="auto"/>
        <w:contextualSpacing/>
        <w:jc w:val="both"/>
        <w:rPr>
          <w:rFonts w:ascii="Calibri" w:hAnsi="Calibri"/>
          <w:i/>
          <w:sz w:val="24"/>
          <w:lang w:eastAsia="en-US"/>
        </w:rPr>
      </w:pPr>
      <w:r>
        <w:rPr>
          <w:rFonts w:ascii="Calibri" w:hAnsi="Calibri"/>
          <w:i/>
          <w:sz w:val="24"/>
          <w:lang w:eastAsia="en-US"/>
        </w:rPr>
        <w:t>(</w:t>
      </w:r>
      <w:r w:rsidR="008B00DE" w:rsidRPr="008B00DE">
        <w:rPr>
          <w:rFonts w:ascii="Calibri" w:hAnsi="Calibri"/>
          <w:i/>
          <w:sz w:val="24"/>
          <w:lang w:eastAsia="en-US"/>
        </w:rPr>
        <w:t>Plánovaný náklad 4</w:t>
      </w:r>
      <w:r w:rsidR="003600F6">
        <w:rPr>
          <w:rFonts w:ascii="Calibri" w:hAnsi="Calibri"/>
          <w:i/>
          <w:sz w:val="24"/>
          <w:lang w:eastAsia="en-US"/>
        </w:rPr>
        <w:t>9 122,57</w:t>
      </w:r>
      <w:r w:rsidR="008B00DE" w:rsidRPr="008B00DE">
        <w:rPr>
          <w:rFonts w:ascii="Calibri" w:hAnsi="Calibri"/>
          <w:i/>
          <w:sz w:val="24"/>
          <w:lang w:eastAsia="en-US"/>
        </w:rPr>
        <w:t xml:space="preserve"> </w:t>
      </w:r>
      <w:r>
        <w:rPr>
          <w:rFonts w:ascii="Calibri" w:hAnsi="Calibri"/>
          <w:i/>
          <w:sz w:val="24"/>
          <w:lang w:eastAsia="en-US"/>
        </w:rPr>
        <w:t>EUR</w:t>
      </w:r>
      <w:r w:rsidR="008B00DE" w:rsidRPr="008B00DE">
        <w:rPr>
          <w:rFonts w:ascii="Calibri" w:hAnsi="Calibri"/>
          <w:i/>
          <w:sz w:val="24"/>
          <w:lang w:eastAsia="en-US"/>
        </w:rPr>
        <w:t>).</w:t>
      </w:r>
    </w:p>
    <w:p w:rsidR="008F1E3F" w:rsidRDefault="008F1E3F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</w:p>
    <w:p w:rsidR="008B00DE" w:rsidRPr="008B00DE" w:rsidRDefault="008B00DE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sz w:val="24"/>
          <w:lang w:eastAsia="en-US"/>
        </w:rPr>
        <w:t>4</w:t>
      </w:r>
      <w:r w:rsidR="000539F4">
        <w:rPr>
          <w:rFonts w:ascii="Calibri" w:hAnsi="Calibri"/>
          <w:sz w:val="24"/>
          <w:lang w:eastAsia="en-US"/>
        </w:rPr>
        <w:t xml:space="preserve">. </w:t>
      </w:r>
      <w:r w:rsidRPr="008B00DE">
        <w:rPr>
          <w:rFonts w:ascii="Calibri" w:hAnsi="Calibri"/>
          <w:sz w:val="24"/>
          <w:lang w:eastAsia="en-US"/>
        </w:rPr>
        <w:t>Investičná aktivita – Dolní Vítkovice - vybudovanie osvetlenia náučného chodníka</w:t>
      </w:r>
    </w:p>
    <w:p w:rsidR="008B00DE" w:rsidRPr="008B00DE" w:rsidRDefault="008F1E3F" w:rsidP="008F1E3F">
      <w:pPr>
        <w:tabs>
          <w:tab w:val="left" w:pos="284"/>
        </w:tabs>
        <w:spacing w:after="200" w:line="276" w:lineRule="auto"/>
        <w:contextualSpacing/>
        <w:jc w:val="both"/>
        <w:rPr>
          <w:rFonts w:ascii="Calibri" w:hAnsi="Calibri"/>
          <w:i/>
          <w:sz w:val="24"/>
          <w:lang w:eastAsia="en-US"/>
        </w:rPr>
      </w:pPr>
      <w:r>
        <w:rPr>
          <w:rFonts w:ascii="Calibri" w:hAnsi="Calibri"/>
          <w:i/>
          <w:sz w:val="24"/>
          <w:lang w:eastAsia="en-US"/>
        </w:rPr>
        <w:t>(</w:t>
      </w:r>
      <w:r w:rsidR="008B00DE" w:rsidRPr="008B00DE">
        <w:rPr>
          <w:rFonts w:ascii="Calibri" w:hAnsi="Calibri"/>
          <w:i/>
          <w:sz w:val="24"/>
          <w:lang w:eastAsia="en-US"/>
        </w:rPr>
        <w:t xml:space="preserve">Plánovaný náklad 17 320 </w:t>
      </w:r>
      <w:r>
        <w:rPr>
          <w:rFonts w:ascii="Calibri" w:hAnsi="Calibri"/>
          <w:i/>
          <w:sz w:val="24"/>
          <w:lang w:eastAsia="en-US"/>
        </w:rPr>
        <w:t>EUR</w:t>
      </w:r>
      <w:r w:rsidR="008B00DE" w:rsidRPr="008B00DE">
        <w:rPr>
          <w:rFonts w:ascii="Calibri" w:hAnsi="Calibri"/>
          <w:i/>
          <w:sz w:val="24"/>
          <w:lang w:eastAsia="en-US"/>
        </w:rPr>
        <w:t>).</w:t>
      </w:r>
    </w:p>
    <w:p w:rsidR="008B00DE" w:rsidRPr="008B00DE" w:rsidRDefault="008B00DE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sz w:val="24"/>
          <w:lang w:eastAsia="en-US"/>
        </w:rPr>
        <w:lastRenderedPageBreak/>
        <w:t xml:space="preserve"> 5.</w:t>
      </w:r>
      <w:r w:rsidR="000539F4">
        <w:rPr>
          <w:rFonts w:ascii="Calibri" w:hAnsi="Calibri"/>
          <w:sz w:val="24"/>
          <w:lang w:eastAsia="en-US"/>
        </w:rPr>
        <w:t xml:space="preserve"> </w:t>
      </w:r>
      <w:r w:rsidRPr="008B00DE">
        <w:rPr>
          <w:rFonts w:ascii="Calibri" w:hAnsi="Calibri"/>
          <w:sz w:val="24"/>
          <w:lang w:eastAsia="en-US"/>
        </w:rPr>
        <w:t>Nový produkt – koncepcia tematickej cyklotrasy, ktorá by viedla po existujúcich vytypovaných priemyselných objektoch.</w:t>
      </w:r>
    </w:p>
    <w:p w:rsidR="008F1E3F" w:rsidRDefault="008F1E3F" w:rsidP="008F1E3F">
      <w:pPr>
        <w:tabs>
          <w:tab w:val="left" w:pos="284"/>
        </w:tabs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</w:p>
    <w:p w:rsidR="008B00DE" w:rsidRPr="008B00DE" w:rsidRDefault="008B00DE" w:rsidP="008F1E3F">
      <w:pPr>
        <w:tabs>
          <w:tab w:val="left" w:pos="284"/>
        </w:tabs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sz w:val="24"/>
          <w:lang w:eastAsia="en-US"/>
        </w:rPr>
        <w:t>6.</w:t>
      </w:r>
      <w:r w:rsidR="000539F4">
        <w:rPr>
          <w:rFonts w:ascii="Calibri" w:hAnsi="Calibri"/>
          <w:sz w:val="24"/>
          <w:lang w:eastAsia="en-US"/>
        </w:rPr>
        <w:t xml:space="preserve"> </w:t>
      </w:r>
      <w:r w:rsidRPr="008B00DE">
        <w:rPr>
          <w:rFonts w:ascii="Calibri" w:hAnsi="Calibri"/>
          <w:sz w:val="24"/>
          <w:lang w:eastAsia="en-US"/>
        </w:rPr>
        <w:t>Vytvorenie novej expozície v budove hasičského múzea v </w:t>
      </w:r>
      <w:proofErr w:type="spellStart"/>
      <w:r w:rsidRPr="008B00DE">
        <w:rPr>
          <w:rFonts w:ascii="Calibri" w:hAnsi="Calibri"/>
          <w:sz w:val="24"/>
          <w:lang w:eastAsia="en-US"/>
        </w:rPr>
        <w:t>SIMe</w:t>
      </w:r>
      <w:proofErr w:type="spellEnd"/>
      <w:r w:rsidRPr="008B00DE">
        <w:rPr>
          <w:rFonts w:ascii="Calibri" w:hAnsi="Calibri"/>
          <w:sz w:val="24"/>
          <w:lang w:eastAsia="en-US"/>
        </w:rPr>
        <w:t xml:space="preserve"> venované už i zaniknutým priemyselným podnikom a odvetviam, ktoré preslávili Martin a majú česko-slovenský základ. Tu plánujeme vybudovať dynamickú expozíciu, v ktorej sa umiestnime zaujímavé exponáty z jednotlivých výrob. </w:t>
      </w:r>
    </w:p>
    <w:p w:rsidR="008B00DE" w:rsidRPr="008B00DE" w:rsidRDefault="008F1E3F" w:rsidP="008F1E3F">
      <w:pPr>
        <w:tabs>
          <w:tab w:val="left" w:pos="284"/>
        </w:tabs>
        <w:spacing w:after="200" w:line="276" w:lineRule="auto"/>
        <w:contextualSpacing/>
        <w:jc w:val="both"/>
        <w:rPr>
          <w:rFonts w:ascii="Calibri" w:hAnsi="Calibri"/>
          <w:i/>
          <w:sz w:val="24"/>
          <w:lang w:eastAsia="en-US"/>
        </w:rPr>
      </w:pPr>
      <w:r>
        <w:rPr>
          <w:rFonts w:ascii="Calibri" w:hAnsi="Calibri"/>
          <w:i/>
          <w:sz w:val="24"/>
          <w:lang w:eastAsia="en-US"/>
        </w:rPr>
        <w:t>(Plánovaný náklad 54 000 EUR</w:t>
      </w:r>
      <w:r w:rsidR="008B00DE" w:rsidRPr="008B00DE">
        <w:rPr>
          <w:rFonts w:ascii="Calibri" w:hAnsi="Calibri"/>
          <w:i/>
          <w:sz w:val="24"/>
          <w:lang w:eastAsia="en-US"/>
        </w:rPr>
        <w:t>).</w:t>
      </w:r>
    </w:p>
    <w:p w:rsidR="008F1E3F" w:rsidRDefault="008F1E3F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</w:p>
    <w:p w:rsidR="008B00DE" w:rsidRPr="008B00DE" w:rsidRDefault="008B00DE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sz w:val="24"/>
          <w:lang w:eastAsia="en-US"/>
        </w:rPr>
        <w:t xml:space="preserve">7. Štýlové </w:t>
      </w:r>
      <w:proofErr w:type="spellStart"/>
      <w:r w:rsidRPr="008B00DE">
        <w:rPr>
          <w:rFonts w:ascii="Calibri" w:hAnsi="Calibri"/>
          <w:sz w:val="24"/>
          <w:lang w:eastAsia="en-US"/>
        </w:rPr>
        <w:t>info-tabule</w:t>
      </w:r>
      <w:proofErr w:type="spellEnd"/>
      <w:r w:rsidRPr="008B00DE">
        <w:rPr>
          <w:rFonts w:ascii="Calibri" w:hAnsi="Calibri"/>
          <w:sz w:val="24"/>
          <w:lang w:eastAsia="en-US"/>
        </w:rPr>
        <w:t xml:space="preserve"> s QR kódmi  pri/na týchto priemyselných objektoch s informácia</w:t>
      </w:r>
      <w:r w:rsidR="008F1E3F">
        <w:rPr>
          <w:rFonts w:ascii="Calibri" w:hAnsi="Calibri"/>
          <w:sz w:val="24"/>
          <w:lang w:eastAsia="en-US"/>
        </w:rPr>
        <w:t>mi o objektoch.</w:t>
      </w:r>
    </w:p>
    <w:p w:rsidR="008F1E3F" w:rsidRDefault="008F1E3F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</w:p>
    <w:p w:rsidR="008B00DE" w:rsidRPr="008B00DE" w:rsidRDefault="000539F4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>
        <w:rPr>
          <w:rFonts w:ascii="Calibri" w:hAnsi="Calibri"/>
          <w:sz w:val="24"/>
          <w:lang w:eastAsia="en-US"/>
        </w:rPr>
        <w:t xml:space="preserve">8. </w:t>
      </w:r>
      <w:r w:rsidR="008B00DE" w:rsidRPr="008B00DE">
        <w:rPr>
          <w:rFonts w:ascii="Calibri" w:hAnsi="Calibri"/>
          <w:sz w:val="24"/>
          <w:lang w:eastAsia="en-US"/>
        </w:rPr>
        <w:t>Vydanie propagačného materiálu k novovytvorenej tematickej cyklotrase s informáciami i o bratských českých podnikoch</w:t>
      </w:r>
      <w:r w:rsidR="008F1E3F">
        <w:rPr>
          <w:rFonts w:ascii="Calibri" w:hAnsi="Calibri"/>
          <w:sz w:val="24"/>
          <w:lang w:eastAsia="en-US"/>
        </w:rPr>
        <w:t>.</w:t>
      </w:r>
    </w:p>
    <w:p w:rsidR="008F1E3F" w:rsidRDefault="008F1E3F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</w:p>
    <w:p w:rsidR="008B00DE" w:rsidRPr="008B00DE" w:rsidRDefault="008B00DE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sz w:val="24"/>
          <w:lang w:eastAsia="en-US"/>
        </w:rPr>
        <w:t>9.</w:t>
      </w:r>
      <w:r w:rsidR="000539F4">
        <w:rPr>
          <w:rFonts w:ascii="Calibri" w:hAnsi="Calibri"/>
          <w:sz w:val="24"/>
          <w:lang w:eastAsia="en-US"/>
        </w:rPr>
        <w:t xml:space="preserve"> </w:t>
      </w:r>
      <w:proofErr w:type="spellStart"/>
      <w:r w:rsidRPr="008B00DE">
        <w:rPr>
          <w:rFonts w:ascii="Calibri" w:hAnsi="Calibri"/>
          <w:sz w:val="24"/>
          <w:lang w:eastAsia="en-US"/>
        </w:rPr>
        <w:t>Workshop</w:t>
      </w:r>
      <w:proofErr w:type="spellEnd"/>
      <w:r w:rsidRPr="008B00DE">
        <w:rPr>
          <w:rFonts w:ascii="Calibri" w:hAnsi="Calibri"/>
          <w:sz w:val="24"/>
          <w:lang w:eastAsia="en-US"/>
        </w:rPr>
        <w:t xml:space="preserve"> (na strane HCP) k problematike podpory a propagácie priemyselného dedičstva prihraničného územia a jeho využitia pre rozvoj cezhraničných stykov a</w:t>
      </w:r>
      <w:r w:rsidR="008F1E3F">
        <w:rPr>
          <w:rFonts w:ascii="Calibri" w:hAnsi="Calibri"/>
          <w:sz w:val="24"/>
          <w:lang w:eastAsia="en-US"/>
        </w:rPr>
        <w:t> </w:t>
      </w:r>
      <w:r w:rsidRPr="008B00DE">
        <w:rPr>
          <w:rFonts w:ascii="Calibri" w:hAnsi="Calibri"/>
          <w:sz w:val="24"/>
          <w:lang w:eastAsia="en-US"/>
        </w:rPr>
        <w:t>turizmu</w:t>
      </w:r>
      <w:r w:rsidR="008F1E3F">
        <w:rPr>
          <w:rFonts w:ascii="Calibri" w:hAnsi="Calibri"/>
          <w:sz w:val="24"/>
          <w:lang w:eastAsia="en-US"/>
        </w:rPr>
        <w:t>.</w:t>
      </w:r>
    </w:p>
    <w:p w:rsidR="008F1E3F" w:rsidRDefault="008F1E3F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</w:p>
    <w:p w:rsidR="008B00DE" w:rsidRPr="008B00DE" w:rsidRDefault="008B00DE" w:rsidP="008F1E3F">
      <w:pPr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sz w:val="24"/>
          <w:lang w:eastAsia="en-US"/>
        </w:rPr>
        <w:t>10.</w:t>
      </w:r>
      <w:r w:rsidR="000539F4">
        <w:rPr>
          <w:rFonts w:ascii="Calibri" w:hAnsi="Calibri"/>
          <w:sz w:val="24"/>
          <w:lang w:eastAsia="en-US"/>
        </w:rPr>
        <w:t xml:space="preserve"> </w:t>
      </w:r>
      <w:r w:rsidRPr="008B00DE">
        <w:rPr>
          <w:rFonts w:ascii="Calibri" w:hAnsi="Calibri"/>
          <w:sz w:val="24"/>
          <w:lang w:eastAsia="en-US"/>
        </w:rPr>
        <w:t xml:space="preserve">Otváracie </w:t>
      </w:r>
      <w:proofErr w:type="spellStart"/>
      <w:r w:rsidRPr="008B00DE">
        <w:rPr>
          <w:rFonts w:ascii="Calibri" w:hAnsi="Calibri"/>
          <w:sz w:val="24"/>
          <w:lang w:eastAsia="en-US"/>
        </w:rPr>
        <w:t>cyklo</w:t>
      </w:r>
      <w:proofErr w:type="spellEnd"/>
      <w:r w:rsidRPr="008B00DE">
        <w:rPr>
          <w:rFonts w:ascii="Calibri" w:hAnsi="Calibri"/>
          <w:sz w:val="24"/>
          <w:lang w:eastAsia="en-US"/>
        </w:rPr>
        <w:t xml:space="preserve"> – podujatie po trase cyklotrasy spolu s inovatívnym výkladom.  </w:t>
      </w:r>
    </w:p>
    <w:p w:rsidR="008B00DE" w:rsidRPr="008B00DE" w:rsidRDefault="008B00DE" w:rsidP="008F1E3F">
      <w:pPr>
        <w:tabs>
          <w:tab w:val="left" w:pos="284"/>
        </w:tabs>
        <w:spacing w:after="200" w:line="276" w:lineRule="auto"/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i/>
          <w:sz w:val="24"/>
          <w:lang w:eastAsia="en-US"/>
        </w:rPr>
        <w:t xml:space="preserve">      (Ostatné náklady mimo investičných celkom 7 220 EUR).</w:t>
      </w:r>
      <w:r w:rsidRPr="008B00DE">
        <w:rPr>
          <w:rFonts w:ascii="Calibri" w:hAnsi="Calibri"/>
          <w:sz w:val="24"/>
          <w:lang w:eastAsia="en-US"/>
        </w:rPr>
        <w:t xml:space="preserve">  </w:t>
      </w:r>
    </w:p>
    <w:p w:rsidR="008B00DE" w:rsidRPr="008B00DE" w:rsidRDefault="008B00DE" w:rsidP="008F1E3F">
      <w:pPr>
        <w:tabs>
          <w:tab w:val="left" w:pos="284"/>
        </w:tabs>
        <w:spacing w:after="200" w:line="276" w:lineRule="auto"/>
        <w:contextualSpacing/>
        <w:jc w:val="both"/>
        <w:rPr>
          <w:rFonts w:ascii="Calibri" w:hAnsi="Calibri"/>
          <w:i/>
          <w:sz w:val="24"/>
          <w:lang w:eastAsia="en-US"/>
        </w:rPr>
      </w:pPr>
    </w:p>
    <w:p w:rsidR="008B00DE" w:rsidRPr="008B00DE" w:rsidRDefault="008B00DE" w:rsidP="008F1E3F">
      <w:pPr>
        <w:tabs>
          <w:tab w:val="left" w:pos="284"/>
        </w:tabs>
        <w:spacing w:after="200" w:line="276" w:lineRule="auto"/>
        <w:contextualSpacing/>
        <w:jc w:val="both"/>
        <w:rPr>
          <w:rFonts w:ascii="Calibri" w:hAnsi="Calibri"/>
          <w:b w:val="0"/>
          <w:i/>
          <w:sz w:val="24"/>
          <w:lang w:eastAsia="en-US"/>
        </w:rPr>
      </w:pPr>
      <w:r w:rsidRPr="008B00DE">
        <w:rPr>
          <w:rFonts w:ascii="Calibri" w:hAnsi="Calibri"/>
          <w:i/>
          <w:sz w:val="24"/>
          <w:lang w:eastAsia="en-US"/>
        </w:rPr>
        <w:t xml:space="preserve"> Celkové náklady projektu za všetkých partnerov sú vo výške:  Martin 576 320 EUR, Vrútky     </w:t>
      </w:r>
      <w:r w:rsidR="003600F6" w:rsidRPr="008B00DE">
        <w:rPr>
          <w:rFonts w:ascii="Calibri" w:hAnsi="Calibri"/>
          <w:i/>
          <w:sz w:val="24"/>
          <w:lang w:eastAsia="en-US"/>
        </w:rPr>
        <w:t>4</w:t>
      </w:r>
      <w:r w:rsidR="003600F6">
        <w:rPr>
          <w:rFonts w:ascii="Calibri" w:hAnsi="Calibri"/>
          <w:i/>
          <w:sz w:val="24"/>
          <w:lang w:eastAsia="en-US"/>
        </w:rPr>
        <w:t>9 122,57</w:t>
      </w:r>
      <w:r w:rsidRPr="008B00DE">
        <w:rPr>
          <w:rFonts w:ascii="Calibri" w:hAnsi="Calibri"/>
          <w:i/>
          <w:sz w:val="24"/>
          <w:lang w:eastAsia="en-US"/>
        </w:rPr>
        <w:t xml:space="preserve"> EUR,  Dolní Vítkovice 17 320 EUR, celkom 641 240 EUR.</w:t>
      </w:r>
    </w:p>
    <w:p w:rsidR="008B00DE" w:rsidRPr="008B00DE" w:rsidRDefault="008B00DE" w:rsidP="008F1E3F">
      <w:pPr>
        <w:contextualSpacing/>
        <w:jc w:val="both"/>
        <w:rPr>
          <w:rFonts w:ascii="Calibri" w:hAnsi="Calibri"/>
          <w:b w:val="0"/>
          <w:i/>
          <w:sz w:val="24"/>
          <w:lang w:eastAsia="en-US"/>
        </w:rPr>
      </w:pPr>
      <w:r w:rsidRPr="008B00DE">
        <w:rPr>
          <w:rFonts w:ascii="Calibri" w:hAnsi="Calibri"/>
          <w:i/>
          <w:sz w:val="24"/>
          <w:lang w:eastAsia="en-US"/>
        </w:rPr>
        <w:t xml:space="preserve">Povinné spolufinancovanie vo výške 5%  je </w:t>
      </w:r>
      <w:r w:rsidR="008F1E3F">
        <w:rPr>
          <w:rFonts w:ascii="Calibri" w:hAnsi="Calibri"/>
          <w:i/>
          <w:sz w:val="24"/>
          <w:lang w:eastAsia="en-US"/>
        </w:rPr>
        <w:t xml:space="preserve">za Mesto Vrútky </w:t>
      </w:r>
      <w:r w:rsidRPr="008B00DE">
        <w:rPr>
          <w:rFonts w:ascii="Calibri" w:hAnsi="Calibri"/>
          <w:i/>
          <w:sz w:val="24"/>
          <w:lang w:eastAsia="en-US"/>
        </w:rPr>
        <w:t>2</w:t>
      </w:r>
      <w:r w:rsidR="003600F6">
        <w:rPr>
          <w:rFonts w:ascii="Calibri" w:hAnsi="Calibri"/>
          <w:i/>
          <w:sz w:val="24"/>
          <w:lang w:eastAsia="en-US"/>
        </w:rPr>
        <w:t> 456,13</w:t>
      </w:r>
      <w:r w:rsidRPr="008B00DE">
        <w:rPr>
          <w:rFonts w:ascii="Calibri" w:hAnsi="Calibri"/>
          <w:i/>
          <w:sz w:val="24"/>
          <w:lang w:eastAsia="en-US"/>
        </w:rPr>
        <w:t xml:space="preserve">  EUR.</w:t>
      </w:r>
    </w:p>
    <w:p w:rsidR="008B00DE" w:rsidRDefault="008B00DE" w:rsidP="008F1E3F">
      <w:pPr>
        <w:contextualSpacing/>
        <w:jc w:val="both"/>
        <w:rPr>
          <w:rFonts w:ascii="Calibri" w:hAnsi="Calibri"/>
          <w:sz w:val="24"/>
          <w:lang w:eastAsia="en-US"/>
        </w:rPr>
      </w:pPr>
      <w:r w:rsidRPr="008B00DE">
        <w:rPr>
          <w:rFonts w:ascii="Calibri" w:hAnsi="Calibri"/>
          <w:sz w:val="24"/>
          <w:lang w:eastAsia="en-US"/>
        </w:rPr>
        <w:t xml:space="preserve">Spôsob financovania projektu: refundácia. </w:t>
      </w:r>
    </w:p>
    <w:p w:rsidR="008F1E3F" w:rsidRPr="008B00DE" w:rsidRDefault="008F1E3F" w:rsidP="008F1E3F">
      <w:pPr>
        <w:contextualSpacing/>
        <w:jc w:val="both"/>
        <w:rPr>
          <w:rFonts w:ascii="Calibri" w:hAnsi="Calibri"/>
          <w:sz w:val="24"/>
          <w:lang w:eastAsia="en-US"/>
        </w:rPr>
      </w:pPr>
    </w:p>
    <w:p w:rsidR="008B00DE" w:rsidRPr="008B00DE" w:rsidRDefault="00356551" w:rsidP="008B00DE">
      <w:pPr>
        <w:jc w:val="center"/>
        <w:rPr>
          <w:rFonts w:ascii="Calibri" w:hAnsi="Calibri"/>
          <w:b w:val="0"/>
          <w:sz w:val="24"/>
          <w:u w:val="single"/>
        </w:rPr>
      </w:pPr>
      <w:r w:rsidRPr="00EE3E5A">
        <w:rPr>
          <w:rFonts w:ascii="Calibri" w:hAnsi="Calibri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228pt;visibility:visible;mso-wrap-style:square">
            <v:imagedata r:id="rId7" o:title=""/>
          </v:shape>
        </w:pict>
      </w:r>
    </w:p>
    <w:p w:rsidR="008B00DE" w:rsidRPr="008B00DE" w:rsidRDefault="008B00DE" w:rsidP="008B00DE">
      <w:pPr>
        <w:jc w:val="center"/>
        <w:rPr>
          <w:rFonts w:ascii="Calibri" w:hAnsi="Calibri"/>
          <w:b w:val="0"/>
          <w:sz w:val="24"/>
          <w:u w:val="single"/>
        </w:rPr>
      </w:pPr>
    </w:p>
    <w:p w:rsidR="008B00DE" w:rsidRPr="008B00DE" w:rsidRDefault="008B00DE" w:rsidP="008B00DE">
      <w:pPr>
        <w:jc w:val="center"/>
        <w:rPr>
          <w:rFonts w:ascii="Calibri" w:hAnsi="Calibri"/>
          <w:i/>
          <w:sz w:val="24"/>
        </w:rPr>
      </w:pPr>
      <w:r w:rsidRPr="008B00DE">
        <w:rPr>
          <w:rFonts w:ascii="Calibri" w:hAnsi="Calibri"/>
          <w:i/>
          <w:sz w:val="24"/>
        </w:rPr>
        <w:t>Existujúca priemyselná lávka pri Kamennom moste</w:t>
      </w:r>
      <w:r w:rsidR="007A3937">
        <w:rPr>
          <w:rFonts w:ascii="Calibri" w:hAnsi="Calibri"/>
          <w:i/>
          <w:sz w:val="24"/>
        </w:rPr>
        <w:t xml:space="preserve"> </w:t>
      </w:r>
      <w:r w:rsidRPr="008B00DE">
        <w:rPr>
          <w:rFonts w:ascii="Calibri" w:hAnsi="Calibri"/>
          <w:i/>
          <w:sz w:val="24"/>
        </w:rPr>
        <w:t>- rekonštrukcia</w:t>
      </w:r>
    </w:p>
    <w:p w:rsidR="008B00DE" w:rsidRDefault="00356551" w:rsidP="008B00DE">
      <w:pPr>
        <w:jc w:val="center"/>
        <w:rPr>
          <w:rFonts w:ascii="Calibri" w:hAnsi="Calibri"/>
          <w:i/>
          <w:sz w:val="24"/>
        </w:rPr>
      </w:pPr>
      <w:r w:rsidRPr="00EE3E5A">
        <w:rPr>
          <w:rFonts w:ascii="Calibri" w:hAnsi="Calibri"/>
          <w:i/>
          <w:sz w:val="24"/>
        </w:rPr>
        <w:lastRenderedPageBreak/>
        <w:pict>
          <v:shape id="_x0000_i1026" type="#_x0000_t75" style="width:336pt;height:196.5pt">
            <v:imagedata r:id="rId8" o:title="" croptop="9633f" cropbottom="5504f" cropleft="1548f" cropright="15481f"/>
          </v:shape>
        </w:pict>
      </w:r>
    </w:p>
    <w:p w:rsidR="00EF380A" w:rsidRDefault="00EF380A" w:rsidP="008B00DE">
      <w:pPr>
        <w:jc w:val="center"/>
        <w:rPr>
          <w:rFonts w:ascii="Calibri" w:hAnsi="Calibri"/>
          <w:i/>
          <w:sz w:val="24"/>
        </w:rPr>
      </w:pPr>
    </w:p>
    <w:p w:rsidR="00EF380A" w:rsidRPr="008B00DE" w:rsidRDefault="00356551" w:rsidP="008B00DE">
      <w:pPr>
        <w:jc w:val="center"/>
        <w:rPr>
          <w:rFonts w:ascii="Calibri" w:hAnsi="Calibri"/>
          <w:i/>
          <w:sz w:val="24"/>
        </w:rPr>
      </w:pPr>
      <w:r w:rsidRPr="00EE3E5A">
        <w:rPr>
          <w:rFonts w:ascii="Calibri" w:hAnsi="Calibri"/>
          <w:i/>
          <w:sz w:val="24"/>
        </w:rPr>
        <w:pict>
          <v:shape id="_x0000_i1027" type="#_x0000_t75" style="width:336pt;height:196.5pt">
            <v:imagedata r:id="rId9" o:title="" croptop="9633f" cropbottom="5504f" cropleft="1548f" cropright="15481f"/>
          </v:shape>
        </w:pict>
      </w:r>
    </w:p>
    <w:p w:rsidR="008B00DE" w:rsidRPr="008B00DE" w:rsidRDefault="008B00DE" w:rsidP="008B00DE">
      <w:pPr>
        <w:jc w:val="center"/>
        <w:rPr>
          <w:rFonts w:ascii="Calibri" w:hAnsi="Calibri"/>
          <w:i/>
          <w:sz w:val="24"/>
        </w:rPr>
      </w:pPr>
    </w:p>
    <w:p w:rsidR="008B00DE" w:rsidRDefault="008B00DE" w:rsidP="008B00DE">
      <w:pPr>
        <w:jc w:val="center"/>
        <w:rPr>
          <w:rFonts w:ascii="Calibri" w:hAnsi="Calibri"/>
          <w:i/>
          <w:sz w:val="24"/>
        </w:rPr>
      </w:pPr>
      <w:r w:rsidRPr="008B00DE">
        <w:rPr>
          <w:rFonts w:ascii="Calibri" w:hAnsi="Calibri"/>
          <w:i/>
          <w:sz w:val="24"/>
        </w:rPr>
        <w:t>Nová expozícia priemyselných odvetví v</w:t>
      </w:r>
      <w:r w:rsidR="000539F4">
        <w:rPr>
          <w:rFonts w:ascii="Calibri" w:hAnsi="Calibri"/>
          <w:i/>
          <w:sz w:val="24"/>
        </w:rPr>
        <w:t> </w:t>
      </w:r>
      <w:proofErr w:type="spellStart"/>
      <w:r w:rsidRPr="008B00DE">
        <w:rPr>
          <w:rFonts w:ascii="Calibri" w:hAnsi="Calibri"/>
          <w:i/>
          <w:sz w:val="24"/>
        </w:rPr>
        <w:t>SIMe</w:t>
      </w:r>
      <w:proofErr w:type="spellEnd"/>
    </w:p>
    <w:p w:rsidR="000539F4" w:rsidRPr="008B00DE" w:rsidRDefault="000539F4" w:rsidP="008B00DE">
      <w:pPr>
        <w:jc w:val="center"/>
        <w:rPr>
          <w:rFonts w:ascii="Calibri" w:hAnsi="Calibri"/>
          <w:i/>
          <w:sz w:val="24"/>
        </w:rPr>
      </w:pPr>
    </w:p>
    <w:p w:rsidR="008B00DE" w:rsidRPr="008B00DE" w:rsidRDefault="00356551" w:rsidP="008B00DE">
      <w:pPr>
        <w:jc w:val="center"/>
        <w:rPr>
          <w:rFonts w:ascii="Calibri" w:hAnsi="Calibri"/>
          <w:i/>
          <w:sz w:val="24"/>
        </w:rPr>
      </w:pPr>
      <w:r w:rsidRPr="00EE3E5A">
        <w:rPr>
          <w:rFonts w:ascii="Calibri" w:hAnsi="Calibri"/>
          <w:noProof/>
          <w:sz w:val="24"/>
        </w:rPr>
        <w:pict>
          <v:shape id="Obrázok 2" o:spid="_x0000_i1028" type="#_x0000_t75" style="width:374.25pt;height:211.5pt;visibility:visible;mso-wrap-style:square">
            <v:imagedata r:id="rId10" o:title="3D View 2"/>
          </v:shape>
        </w:pict>
      </w:r>
    </w:p>
    <w:p w:rsidR="008B00DE" w:rsidRPr="008B00DE" w:rsidRDefault="008B00DE" w:rsidP="008B00DE">
      <w:pPr>
        <w:jc w:val="center"/>
        <w:rPr>
          <w:rFonts w:ascii="Calibri" w:hAnsi="Calibri"/>
          <w:i/>
          <w:sz w:val="24"/>
        </w:rPr>
      </w:pPr>
    </w:p>
    <w:p w:rsidR="008B00DE" w:rsidRPr="008B00DE" w:rsidRDefault="008B00DE" w:rsidP="008B00DE">
      <w:pPr>
        <w:jc w:val="center"/>
        <w:rPr>
          <w:rFonts w:ascii="Calibri" w:hAnsi="Calibri"/>
          <w:i/>
          <w:sz w:val="24"/>
        </w:rPr>
      </w:pPr>
      <w:r w:rsidRPr="008B00DE">
        <w:rPr>
          <w:rFonts w:ascii="Calibri" w:hAnsi="Calibri"/>
          <w:i/>
          <w:sz w:val="24"/>
        </w:rPr>
        <w:t>Oddychová zóna Vrútky</w:t>
      </w:r>
    </w:p>
    <w:p w:rsidR="00163AC9" w:rsidRPr="007A4DEE" w:rsidRDefault="00163AC9" w:rsidP="00163AC9">
      <w:pPr>
        <w:tabs>
          <w:tab w:val="left" w:pos="975"/>
        </w:tabs>
        <w:spacing w:line="360" w:lineRule="auto"/>
        <w:outlineLvl w:val="0"/>
        <w:rPr>
          <w:rFonts w:asciiTheme="minorHAnsi" w:hAnsiTheme="minorHAnsi" w:cs="Arial"/>
          <w:b w:val="0"/>
          <w:sz w:val="28"/>
          <w:szCs w:val="28"/>
          <w:u w:val="single"/>
        </w:rPr>
      </w:pPr>
      <w:r w:rsidRPr="007A4DEE">
        <w:rPr>
          <w:rFonts w:asciiTheme="minorHAnsi" w:hAnsiTheme="minorHAnsi" w:cs="Arial"/>
          <w:sz w:val="28"/>
          <w:szCs w:val="28"/>
          <w:u w:val="single"/>
        </w:rPr>
        <w:lastRenderedPageBreak/>
        <w:t>Návrh na uznesenie:</w:t>
      </w:r>
    </w:p>
    <w:p w:rsidR="00163AC9" w:rsidRPr="005B19A4" w:rsidRDefault="00163AC9" w:rsidP="00163AC9">
      <w:pPr>
        <w:tabs>
          <w:tab w:val="left" w:pos="975"/>
        </w:tabs>
        <w:rPr>
          <w:rFonts w:asciiTheme="minorHAnsi" w:hAnsiTheme="minorHAnsi" w:cs="Arial"/>
          <w:sz w:val="24"/>
        </w:rPr>
      </w:pPr>
    </w:p>
    <w:p w:rsidR="00163AC9" w:rsidRPr="005B19A4" w:rsidRDefault="00163AC9" w:rsidP="00163AC9">
      <w:pPr>
        <w:tabs>
          <w:tab w:val="left" w:pos="975"/>
        </w:tabs>
        <w:spacing w:line="360" w:lineRule="auto"/>
        <w:outlineLvl w:val="0"/>
        <w:rPr>
          <w:rFonts w:asciiTheme="minorHAnsi" w:hAnsiTheme="minorHAnsi" w:cs="Arial"/>
          <w:b w:val="0"/>
          <w:sz w:val="24"/>
        </w:rPr>
      </w:pPr>
      <w:r w:rsidRPr="005B19A4">
        <w:rPr>
          <w:rFonts w:asciiTheme="minorHAnsi" w:hAnsiTheme="minorHAnsi" w:cs="Arial"/>
          <w:sz w:val="24"/>
        </w:rPr>
        <w:t xml:space="preserve"> Mestské zastupiteľstvo vo Vrútkach                                   </w:t>
      </w:r>
    </w:p>
    <w:p w:rsidR="007F7087" w:rsidRPr="005B19A4" w:rsidRDefault="007F7087" w:rsidP="007F7087">
      <w:pPr>
        <w:rPr>
          <w:rFonts w:asciiTheme="minorHAnsi" w:hAnsiTheme="minorHAnsi"/>
          <w:b w:val="0"/>
          <w:sz w:val="24"/>
        </w:rPr>
      </w:pPr>
    </w:p>
    <w:p w:rsidR="007F7087" w:rsidRPr="005B19A4" w:rsidRDefault="005F0106" w:rsidP="000539F4">
      <w:pPr>
        <w:numPr>
          <w:ilvl w:val="0"/>
          <w:numId w:val="9"/>
        </w:numPr>
        <w:spacing w:line="276" w:lineRule="auto"/>
        <w:ind w:left="284" w:hanging="284"/>
        <w:rPr>
          <w:rFonts w:asciiTheme="minorHAnsi" w:hAnsiTheme="minorHAnsi"/>
          <w:b w:val="0"/>
          <w:sz w:val="24"/>
        </w:rPr>
      </w:pPr>
      <w:r>
        <w:rPr>
          <w:rFonts w:asciiTheme="minorHAnsi" w:hAnsiTheme="minorHAnsi"/>
          <w:sz w:val="24"/>
        </w:rPr>
        <w:t>b</w:t>
      </w:r>
      <w:r w:rsidR="00683AB9">
        <w:rPr>
          <w:rFonts w:asciiTheme="minorHAnsi" w:hAnsiTheme="minorHAnsi"/>
          <w:sz w:val="24"/>
        </w:rPr>
        <w:t>erie na vedomie</w:t>
      </w:r>
      <w:r w:rsidR="007F7087" w:rsidRPr="005B19A4">
        <w:rPr>
          <w:rFonts w:asciiTheme="minorHAnsi" w:hAnsiTheme="minorHAnsi"/>
          <w:sz w:val="24"/>
        </w:rPr>
        <w:t>:</w:t>
      </w:r>
    </w:p>
    <w:p w:rsidR="005F0106" w:rsidRPr="005F0106" w:rsidRDefault="005F0106" w:rsidP="000539F4">
      <w:pPr>
        <w:jc w:val="both"/>
        <w:outlineLvl w:val="0"/>
        <w:rPr>
          <w:rFonts w:ascii="Calibri" w:hAnsi="Calibri"/>
          <w:sz w:val="24"/>
        </w:rPr>
      </w:pPr>
      <w:r w:rsidRPr="005F0106">
        <w:rPr>
          <w:rFonts w:ascii="Calibri" w:hAnsi="Calibri"/>
          <w:sz w:val="24"/>
        </w:rPr>
        <w:t>-</w:t>
      </w:r>
      <w:r w:rsidR="00683AB9" w:rsidRPr="005F0106">
        <w:rPr>
          <w:rFonts w:ascii="Calibri" w:hAnsi="Calibri"/>
          <w:sz w:val="24"/>
        </w:rPr>
        <w:t xml:space="preserve"> správu o podaní Žiadosti </w:t>
      </w:r>
      <w:r w:rsidR="000539F4" w:rsidRPr="005F0106">
        <w:rPr>
          <w:rFonts w:ascii="Calibri" w:hAnsi="Calibri"/>
          <w:sz w:val="24"/>
        </w:rPr>
        <w:t xml:space="preserve">o nenávratný finančný príspevok  v rámci programu </w:t>
      </w:r>
      <w:proofErr w:type="spellStart"/>
      <w:r w:rsidR="000539F4" w:rsidRPr="005F0106">
        <w:rPr>
          <w:rFonts w:ascii="Calibri" w:hAnsi="Calibri"/>
          <w:sz w:val="24"/>
        </w:rPr>
        <w:t>Interreg</w:t>
      </w:r>
      <w:proofErr w:type="spellEnd"/>
      <w:r w:rsidR="000539F4" w:rsidRPr="005F0106">
        <w:rPr>
          <w:rFonts w:ascii="Calibri" w:hAnsi="Calibri"/>
          <w:sz w:val="24"/>
        </w:rPr>
        <w:t xml:space="preserve"> V-A Slovenská republika - Česká republika  - "Za spoločným priemyselným dedičstvom pohraničia"</w:t>
      </w:r>
      <w:r w:rsidRPr="000539F4">
        <w:rPr>
          <w:rFonts w:ascii="Calibri" w:hAnsi="Calibri"/>
          <w:sz w:val="24"/>
          <w:lang w:eastAsia="en-US"/>
        </w:rPr>
        <w:t>;</w:t>
      </w:r>
    </w:p>
    <w:p w:rsidR="005F0106" w:rsidRDefault="005F0106" w:rsidP="005F0106">
      <w:pPr>
        <w:spacing w:line="276" w:lineRule="auto"/>
        <w:jc w:val="both"/>
        <w:rPr>
          <w:rFonts w:ascii="Calibri" w:hAnsi="Calibri"/>
          <w:sz w:val="24"/>
          <w:lang w:eastAsia="en-US"/>
        </w:rPr>
      </w:pPr>
      <w:r w:rsidRPr="005F0106">
        <w:rPr>
          <w:rFonts w:ascii="Calibri" w:hAnsi="Calibri"/>
          <w:sz w:val="24"/>
          <w:lang w:eastAsia="en-US"/>
        </w:rPr>
        <w:t xml:space="preserve">- predloženie žiadosti o spolufinancovanie projektu a podpísanie Partnerskej dohody projektu s názvom „Za spoločným priemyselným dedičstvom pohraničia“ z výzvy </w:t>
      </w:r>
      <w:proofErr w:type="spellStart"/>
      <w:r w:rsidRPr="005F0106">
        <w:rPr>
          <w:rFonts w:ascii="Calibri" w:hAnsi="Calibri"/>
          <w:sz w:val="24"/>
          <w:lang w:eastAsia="en-US"/>
        </w:rPr>
        <w:t>Interreg</w:t>
      </w:r>
      <w:proofErr w:type="spellEnd"/>
      <w:r w:rsidRPr="005F0106">
        <w:rPr>
          <w:rFonts w:ascii="Calibri" w:hAnsi="Calibri"/>
          <w:sz w:val="24"/>
          <w:lang w:eastAsia="en-US"/>
        </w:rPr>
        <w:t xml:space="preserve"> </w:t>
      </w:r>
      <w:proofErr w:type="spellStart"/>
      <w:r w:rsidRPr="005F0106">
        <w:rPr>
          <w:rFonts w:ascii="Calibri" w:hAnsi="Calibri"/>
          <w:sz w:val="24"/>
          <w:lang w:eastAsia="en-US"/>
        </w:rPr>
        <w:t>V-Sloven</w:t>
      </w:r>
      <w:r>
        <w:rPr>
          <w:rFonts w:ascii="Calibri" w:hAnsi="Calibri"/>
          <w:sz w:val="24"/>
          <w:lang w:eastAsia="en-US"/>
        </w:rPr>
        <w:t>ská</w:t>
      </w:r>
      <w:proofErr w:type="spellEnd"/>
      <w:r>
        <w:rPr>
          <w:rFonts w:ascii="Calibri" w:hAnsi="Calibri"/>
          <w:sz w:val="24"/>
          <w:lang w:eastAsia="en-US"/>
        </w:rPr>
        <w:t xml:space="preserve"> republika – Česká republika</w:t>
      </w:r>
      <w:r w:rsidRPr="000539F4">
        <w:rPr>
          <w:rFonts w:ascii="Calibri" w:hAnsi="Calibri"/>
          <w:sz w:val="24"/>
          <w:lang w:eastAsia="en-US"/>
        </w:rPr>
        <w:t>;</w:t>
      </w:r>
    </w:p>
    <w:p w:rsidR="005F0106" w:rsidRPr="000539F4" w:rsidRDefault="005F0106" w:rsidP="005F0106">
      <w:pPr>
        <w:spacing w:line="276" w:lineRule="auto"/>
        <w:jc w:val="both"/>
        <w:rPr>
          <w:rFonts w:ascii="Calibri" w:hAnsi="Calibri"/>
          <w:sz w:val="24"/>
          <w:lang w:eastAsia="en-US"/>
        </w:rPr>
      </w:pPr>
      <w:r w:rsidRPr="000539F4">
        <w:rPr>
          <w:rFonts w:ascii="Calibri" w:hAnsi="Calibri"/>
          <w:sz w:val="24"/>
          <w:lang w:eastAsia="en-US"/>
        </w:rPr>
        <w:t>-  podpísanie Dohody o spolupráci partnerov na projekte;</w:t>
      </w:r>
    </w:p>
    <w:p w:rsidR="005F0106" w:rsidRPr="005F0106" w:rsidRDefault="005F0106" w:rsidP="005F0106">
      <w:pPr>
        <w:spacing w:line="276" w:lineRule="auto"/>
        <w:jc w:val="both"/>
        <w:rPr>
          <w:rFonts w:ascii="Calibri" w:hAnsi="Calibri"/>
          <w:sz w:val="24"/>
          <w:lang w:eastAsia="en-US"/>
        </w:rPr>
      </w:pPr>
    </w:p>
    <w:p w:rsidR="000539F4" w:rsidRPr="000539F4" w:rsidRDefault="000539F4" w:rsidP="000539F4">
      <w:pPr>
        <w:jc w:val="both"/>
        <w:outlineLvl w:val="0"/>
        <w:rPr>
          <w:rFonts w:ascii="Calibri" w:hAnsi="Calibri"/>
          <w:sz w:val="24"/>
        </w:rPr>
      </w:pPr>
      <w:r w:rsidRPr="000539F4">
        <w:rPr>
          <w:rFonts w:ascii="Calibri" w:hAnsi="Calibri"/>
          <w:sz w:val="24"/>
        </w:rPr>
        <w:t xml:space="preserve"> </w:t>
      </w:r>
    </w:p>
    <w:p w:rsidR="000539F4" w:rsidRPr="000539F4" w:rsidRDefault="000539F4" w:rsidP="000539F4">
      <w:pPr>
        <w:spacing w:line="276" w:lineRule="auto"/>
        <w:ind w:left="1146"/>
        <w:rPr>
          <w:rFonts w:ascii="Calibri" w:hAnsi="Calibri"/>
          <w:b w:val="0"/>
          <w:sz w:val="24"/>
        </w:rPr>
      </w:pPr>
    </w:p>
    <w:p w:rsidR="000539F4" w:rsidRPr="000539F4" w:rsidRDefault="000539F4" w:rsidP="000539F4">
      <w:pPr>
        <w:spacing w:line="276" w:lineRule="auto"/>
        <w:ind w:left="1146" w:hanging="1146"/>
        <w:rPr>
          <w:rFonts w:ascii="Calibri" w:hAnsi="Calibri"/>
          <w:b w:val="0"/>
          <w:sz w:val="24"/>
        </w:rPr>
      </w:pPr>
      <w:r w:rsidRPr="000539F4">
        <w:rPr>
          <w:rFonts w:ascii="Calibri" w:hAnsi="Calibri"/>
          <w:sz w:val="24"/>
        </w:rPr>
        <w:t>II. schvaľuje:</w:t>
      </w:r>
    </w:p>
    <w:p w:rsidR="000539F4" w:rsidRDefault="000539F4" w:rsidP="000539F4">
      <w:pPr>
        <w:spacing w:line="276" w:lineRule="auto"/>
        <w:jc w:val="both"/>
        <w:rPr>
          <w:rFonts w:ascii="Calibri" w:hAnsi="Calibri"/>
          <w:sz w:val="24"/>
          <w:lang w:eastAsia="en-US"/>
        </w:rPr>
      </w:pPr>
      <w:r w:rsidRPr="000539F4">
        <w:rPr>
          <w:rFonts w:ascii="Calibri" w:hAnsi="Calibri"/>
          <w:sz w:val="24"/>
          <w:lang w:eastAsia="en-US"/>
        </w:rPr>
        <w:t>-  zabezpečenie realizácie projektu v súlade s podmienkami poskytnutia pomoci;</w:t>
      </w:r>
    </w:p>
    <w:p w:rsidR="000539F4" w:rsidRDefault="000539F4" w:rsidP="000539F4">
      <w:pPr>
        <w:spacing w:line="276" w:lineRule="auto"/>
        <w:jc w:val="both"/>
        <w:rPr>
          <w:rFonts w:ascii="Calibri" w:hAnsi="Calibri"/>
          <w:sz w:val="24"/>
          <w:lang w:eastAsia="en-US"/>
        </w:rPr>
      </w:pPr>
      <w:r w:rsidRPr="000539F4">
        <w:rPr>
          <w:rFonts w:ascii="Calibri" w:hAnsi="Calibri"/>
          <w:sz w:val="24"/>
          <w:lang w:eastAsia="en-US"/>
        </w:rPr>
        <w:t xml:space="preserve">- zabezpečenie finančných prostriedkov na spolufinancovanie </w:t>
      </w:r>
      <w:r w:rsidR="003600F6">
        <w:rPr>
          <w:rFonts w:ascii="Calibri" w:hAnsi="Calibri"/>
          <w:sz w:val="24"/>
          <w:lang w:eastAsia="en-US"/>
        </w:rPr>
        <w:t>realizovaného projektu vo výške</w:t>
      </w:r>
      <w:r w:rsidRPr="000539F4">
        <w:rPr>
          <w:rFonts w:ascii="Calibri" w:hAnsi="Calibri"/>
          <w:sz w:val="24"/>
          <w:lang w:eastAsia="en-US"/>
        </w:rPr>
        <w:t xml:space="preserve"> 2</w:t>
      </w:r>
      <w:r w:rsidR="003600F6">
        <w:rPr>
          <w:rFonts w:ascii="Calibri" w:hAnsi="Calibri"/>
          <w:sz w:val="24"/>
          <w:lang w:eastAsia="en-US"/>
        </w:rPr>
        <w:t> 456,13</w:t>
      </w:r>
      <w:r w:rsidRPr="000539F4">
        <w:rPr>
          <w:rFonts w:ascii="Calibri" w:hAnsi="Calibri"/>
          <w:sz w:val="24"/>
          <w:lang w:eastAsia="en-US"/>
        </w:rPr>
        <w:t xml:space="preserve"> EUR z celkovej sumy oprávnených výdavkov projektu vo výške </w:t>
      </w:r>
      <w:r w:rsidR="003600F6" w:rsidRPr="008B00DE">
        <w:rPr>
          <w:rFonts w:ascii="Calibri" w:hAnsi="Calibri"/>
          <w:i/>
          <w:sz w:val="24"/>
          <w:lang w:eastAsia="en-US"/>
        </w:rPr>
        <w:t>4</w:t>
      </w:r>
      <w:r w:rsidR="003600F6">
        <w:rPr>
          <w:rFonts w:ascii="Calibri" w:hAnsi="Calibri"/>
          <w:i/>
          <w:sz w:val="24"/>
          <w:lang w:eastAsia="en-US"/>
        </w:rPr>
        <w:t>9 122,57</w:t>
      </w:r>
      <w:r w:rsidRPr="000539F4">
        <w:rPr>
          <w:rFonts w:ascii="Calibri" w:hAnsi="Calibri"/>
          <w:sz w:val="24"/>
          <w:lang w:eastAsia="en-US"/>
        </w:rPr>
        <w:t xml:space="preserve"> EUR;</w:t>
      </w:r>
    </w:p>
    <w:p w:rsidR="00163AC9" w:rsidRPr="005F0106" w:rsidRDefault="000539F4" w:rsidP="005F0106">
      <w:pPr>
        <w:spacing w:line="276" w:lineRule="auto"/>
        <w:jc w:val="both"/>
        <w:rPr>
          <w:rFonts w:ascii="Calibri" w:hAnsi="Calibri"/>
          <w:sz w:val="24"/>
          <w:lang w:eastAsia="en-US"/>
        </w:rPr>
      </w:pPr>
      <w:r w:rsidRPr="000539F4">
        <w:rPr>
          <w:rFonts w:ascii="Calibri" w:hAnsi="Calibri"/>
          <w:sz w:val="24"/>
          <w:lang w:eastAsia="en-US"/>
        </w:rPr>
        <w:t xml:space="preserve">- zabezpečenie financovania prípadných neoprávnených výdavkov projektu z rozpočtu mesta </w:t>
      </w:r>
      <w:r>
        <w:rPr>
          <w:rFonts w:ascii="Calibri" w:hAnsi="Calibri"/>
          <w:sz w:val="24"/>
          <w:lang w:eastAsia="en-US"/>
        </w:rPr>
        <w:t>Vrútky</w:t>
      </w:r>
      <w:r w:rsidR="005F0106">
        <w:rPr>
          <w:rFonts w:ascii="Calibri" w:hAnsi="Calibri"/>
          <w:sz w:val="24"/>
          <w:lang w:eastAsia="en-US"/>
        </w:rPr>
        <w:t>.</w:t>
      </w:r>
    </w:p>
    <w:p w:rsidR="000539F4" w:rsidRDefault="000539F4" w:rsidP="000539F4">
      <w:pPr>
        <w:spacing w:line="360" w:lineRule="auto"/>
        <w:jc w:val="both"/>
        <w:rPr>
          <w:rFonts w:asciiTheme="minorHAnsi" w:hAnsiTheme="minorHAnsi" w:cs="Arial"/>
          <w:color w:val="000000" w:themeColor="text1"/>
          <w:sz w:val="24"/>
        </w:rPr>
      </w:pPr>
    </w:p>
    <w:p w:rsidR="000539F4" w:rsidRDefault="000539F4" w:rsidP="000539F4">
      <w:pPr>
        <w:spacing w:line="360" w:lineRule="auto"/>
        <w:jc w:val="both"/>
        <w:rPr>
          <w:rFonts w:asciiTheme="minorHAnsi" w:hAnsiTheme="minorHAnsi" w:cs="Arial"/>
          <w:color w:val="000000" w:themeColor="text1"/>
          <w:sz w:val="24"/>
        </w:rPr>
      </w:pPr>
    </w:p>
    <w:p w:rsidR="000539F4" w:rsidRDefault="000539F4" w:rsidP="000539F4">
      <w:pPr>
        <w:spacing w:line="360" w:lineRule="auto"/>
        <w:jc w:val="both"/>
        <w:rPr>
          <w:rFonts w:asciiTheme="minorHAnsi" w:hAnsiTheme="minorHAnsi" w:cs="Arial"/>
          <w:color w:val="000000" w:themeColor="text1"/>
          <w:sz w:val="24"/>
        </w:rPr>
      </w:pPr>
    </w:p>
    <w:p w:rsidR="00163AC9" w:rsidRPr="007F7087" w:rsidRDefault="00163AC9" w:rsidP="00163AC9">
      <w:pPr>
        <w:spacing w:line="360" w:lineRule="auto"/>
        <w:jc w:val="both"/>
        <w:rPr>
          <w:rFonts w:asciiTheme="minorHAnsi" w:hAnsiTheme="minorHAnsi" w:cs="Arial"/>
          <w:b w:val="0"/>
          <w:color w:val="000000" w:themeColor="text1"/>
          <w:sz w:val="24"/>
        </w:rPr>
      </w:pPr>
      <w:r w:rsidRPr="007F7087">
        <w:rPr>
          <w:rFonts w:asciiTheme="minorHAnsi" w:hAnsiTheme="minorHAnsi" w:cs="Arial"/>
          <w:b w:val="0"/>
          <w:color w:val="000000" w:themeColor="text1"/>
          <w:sz w:val="24"/>
        </w:rPr>
        <w:t xml:space="preserve">Vo Vrútkach, dňa </w:t>
      </w:r>
      <w:r w:rsidR="000539F4">
        <w:rPr>
          <w:rFonts w:asciiTheme="minorHAnsi" w:hAnsiTheme="minorHAnsi" w:cs="Arial"/>
          <w:b w:val="0"/>
          <w:color w:val="000000" w:themeColor="text1"/>
          <w:sz w:val="24"/>
        </w:rPr>
        <w:t>30</w:t>
      </w:r>
      <w:r w:rsidRPr="007F7087">
        <w:rPr>
          <w:rFonts w:asciiTheme="minorHAnsi" w:hAnsiTheme="minorHAnsi" w:cs="Arial"/>
          <w:b w:val="0"/>
          <w:color w:val="000000" w:themeColor="text1"/>
          <w:sz w:val="24"/>
        </w:rPr>
        <w:t>.</w:t>
      </w:r>
      <w:r w:rsidR="00470F64">
        <w:rPr>
          <w:rFonts w:asciiTheme="minorHAnsi" w:hAnsiTheme="minorHAnsi" w:cs="Arial"/>
          <w:b w:val="0"/>
          <w:color w:val="000000" w:themeColor="text1"/>
          <w:sz w:val="24"/>
        </w:rPr>
        <w:t>05</w:t>
      </w:r>
      <w:r w:rsidRPr="007F7087">
        <w:rPr>
          <w:rFonts w:asciiTheme="minorHAnsi" w:hAnsiTheme="minorHAnsi" w:cs="Arial"/>
          <w:b w:val="0"/>
          <w:color w:val="000000" w:themeColor="text1"/>
          <w:sz w:val="24"/>
        </w:rPr>
        <w:t>.201</w:t>
      </w:r>
      <w:r w:rsidR="00470F64">
        <w:rPr>
          <w:rFonts w:asciiTheme="minorHAnsi" w:hAnsiTheme="minorHAnsi" w:cs="Arial"/>
          <w:b w:val="0"/>
          <w:color w:val="000000" w:themeColor="text1"/>
          <w:sz w:val="24"/>
        </w:rPr>
        <w:t>9</w:t>
      </w:r>
    </w:p>
    <w:p w:rsidR="00163AC9" w:rsidRPr="007F7087" w:rsidRDefault="00163AC9" w:rsidP="00163AC9">
      <w:pPr>
        <w:jc w:val="both"/>
        <w:rPr>
          <w:rFonts w:asciiTheme="minorHAnsi" w:hAnsiTheme="minorHAnsi" w:cs="Arial"/>
          <w:color w:val="000000" w:themeColor="text1"/>
          <w:sz w:val="24"/>
        </w:rPr>
      </w:pPr>
    </w:p>
    <w:p w:rsidR="00163AC9" w:rsidRDefault="00163AC9" w:rsidP="00163AC9">
      <w:pPr>
        <w:pStyle w:val="Nadpis1"/>
        <w:ind w:left="1416" w:hanging="1410"/>
        <w:jc w:val="both"/>
        <w:rPr>
          <w:rFonts w:asciiTheme="minorHAnsi" w:hAnsiTheme="minorHAnsi" w:cs="Arial"/>
          <w:b w:val="0"/>
          <w:color w:val="000000" w:themeColor="text1"/>
        </w:rPr>
      </w:pPr>
      <w:r w:rsidRPr="007F7087">
        <w:rPr>
          <w:rFonts w:asciiTheme="minorHAnsi" w:hAnsiTheme="minorHAnsi" w:cs="Arial"/>
          <w:b w:val="0"/>
          <w:color w:val="000000" w:themeColor="text1"/>
        </w:rPr>
        <w:t>Spracoval:</w:t>
      </w:r>
      <w:r w:rsidRPr="007F7087">
        <w:rPr>
          <w:rFonts w:asciiTheme="minorHAnsi" w:hAnsiTheme="minorHAnsi" w:cs="Arial"/>
          <w:b w:val="0"/>
          <w:color w:val="000000" w:themeColor="text1"/>
        </w:rPr>
        <w:tab/>
        <w:t>Mgr. Juraj Gorilák, referát športu, cestovného ruchu a</w:t>
      </w:r>
      <w:r w:rsidR="0078769C">
        <w:rPr>
          <w:rFonts w:asciiTheme="minorHAnsi" w:hAnsiTheme="minorHAnsi" w:cs="Arial"/>
          <w:b w:val="0"/>
          <w:color w:val="000000" w:themeColor="text1"/>
        </w:rPr>
        <w:t> </w:t>
      </w:r>
      <w:r w:rsidRPr="007F7087">
        <w:rPr>
          <w:rFonts w:asciiTheme="minorHAnsi" w:hAnsiTheme="minorHAnsi" w:cs="Arial"/>
          <w:b w:val="0"/>
          <w:color w:val="000000" w:themeColor="text1"/>
        </w:rPr>
        <w:t>projektov</w:t>
      </w:r>
      <w:r w:rsidR="0078769C">
        <w:rPr>
          <w:rFonts w:asciiTheme="minorHAnsi" w:hAnsiTheme="minorHAnsi" w:cs="Arial"/>
          <w:b w:val="0"/>
          <w:color w:val="000000" w:themeColor="text1"/>
        </w:rPr>
        <w:t xml:space="preserve"> za účasti partnerov projektu</w:t>
      </w:r>
    </w:p>
    <w:p w:rsidR="006273BA" w:rsidRPr="006273BA" w:rsidRDefault="006273BA" w:rsidP="006273BA"/>
    <w:p w:rsidR="00163AC9" w:rsidRPr="007F7087" w:rsidRDefault="00470F64" w:rsidP="00163AC9">
      <w:pPr>
        <w:ind w:firstLine="12"/>
        <w:jc w:val="both"/>
        <w:rPr>
          <w:rFonts w:asciiTheme="minorHAnsi" w:hAnsiTheme="minorHAnsi" w:cs="Arial"/>
          <w:b w:val="0"/>
          <w:color w:val="000000" w:themeColor="text1"/>
          <w:sz w:val="24"/>
        </w:rPr>
      </w:pPr>
      <w:r>
        <w:rPr>
          <w:rFonts w:asciiTheme="minorHAnsi" w:hAnsiTheme="minorHAnsi" w:cs="Arial"/>
          <w:b w:val="0"/>
          <w:color w:val="000000" w:themeColor="text1"/>
          <w:sz w:val="24"/>
        </w:rPr>
        <w:t xml:space="preserve">Predkladá: </w:t>
      </w:r>
      <w:r>
        <w:rPr>
          <w:rFonts w:asciiTheme="minorHAnsi" w:hAnsiTheme="minorHAnsi" w:cs="Arial"/>
          <w:b w:val="0"/>
          <w:color w:val="000000" w:themeColor="text1"/>
          <w:sz w:val="24"/>
        </w:rPr>
        <w:tab/>
      </w:r>
      <w:r w:rsidR="00E07C5E">
        <w:rPr>
          <w:rFonts w:asciiTheme="minorHAnsi" w:hAnsiTheme="minorHAnsi" w:cs="Arial"/>
          <w:b w:val="0"/>
          <w:color w:val="000000" w:themeColor="text1"/>
          <w:sz w:val="24"/>
        </w:rPr>
        <w:t>Ing. Mgr. Anna Sviteková, prednostka MsÚ</w:t>
      </w:r>
    </w:p>
    <w:p w:rsidR="009E2CAE" w:rsidRDefault="009E2CAE" w:rsidP="00163AC9">
      <w:pPr>
        <w:tabs>
          <w:tab w:val="left" w:pos="1080"/>
        </w:tabs>
        <w:jc w:val="right"/>
        <w:rPr>
          <w:rFonts w:asciiTheme="minorHAnsi" w:hAnsiTheme="minorHAnsi" w:cs="Arial"/>
          <w:b w:val="0"/>
          <w:color w:val="000000" w:themeColor="text1"/>
          <w:sz w:val="24"/>
        </w:rPr>
      </w:pPr>
    </w:p>
    <w:p w:rsidR="009E2CAE" w:rsidRDefault="009E2CAE" w:rsidP="00163AC9">
      <w:pPr>
        <w:tabs>
          <w:tab w:val="left" w:pos="1080"/>
        </w:tabs>
        <w:jc w:val="right"/>
        <w:rPr>
          <w:rFonts w:asciiTheme="minorHAnsi" w:hAnsiTheme="minorHAnsi" w:cs="Arial"/>
          <w:b w:val="0"/>
          <w:color w:val="000000" w:themeColor="text1"/>
          <w:sz w:val="24"/>
        </w:rPr>
      </w:pPr>
    </w:p>
    <w:p w:rsidR="00C952B0" w:rsidRDefault="00C952B0" w:rsidP="00163AC9">
      <w:pPr>
        <w:tabs>
          <w:tab w:val="left" w:pos="1080"/>
        </w:tabs>
        <w:jc w:val="right"/>
        <w:rPr>
          <w:rFonts w:asciiTheme="minorHAnsi" w:hAnsiTheme="minorHAnsi" w:cs="Arial"/>
          <w:b w:val="0"/>
          <w:color w:val="000000" w:themeColor="text1"/>
          <w:sz w:val="24"/>
        </w:rPr>
      </w:pPr>
    </w:p>
    <w:p w:rsidR="00C952B0" w:rsidRDefault="00C952B0" w:rsidP="00163AC9">
      <w:pPr>
        <w:tabs>
          <w:tab w:val="left" w:pos="1080"/>
        </w:tabs>
        <w:jc w:val="right"/>
        <w:rPr>
          <w:rFonts w:asciiTheme="minorHAnsi" w:hAnsiTheme="minorHAnsi" w:cs="Arial"/>
          <w:b w:val="0"/>
          <w:color w:val="000000" w:themeColor="text1"/>
          <w:sz w:val="24"/>
        </w:rPr>
      </w:pPr>
    </w:p>
    <w:p w:rsidR="005F0106" w:rsidRDefault="005F0106" w:rsidP="00163AC9">
      <w:pPr>
        <w:tabs>
          <w:tab w:val="left" w:pos="1080"/>
        </w:tabs>
        <w:jc w:val="right"/>
        <w:rPr>
          <w:rFonts w:asciiTheme="minorHAnsi" w:hAnsiTheme="minorHAnsi" w:cs="Arial"/>
          <w:b w:val="0"/>
          <w:color w:val="000000" w:themeColor="text1"/>
          <w:sz w:val="24"/>
        </w:rPr>
      </w:pPr>
    </w:p>
    <w:p w:rsidR="007F7087" w:rsidRDefault="007F7087" w:rsidP="00163AC9">
      <w:pPr>
        <w:tabs>
          <w:tab w:val="left" w:pos="1080"/>
        </w:tabs>
        <w:jc w:val="right"/>
        <w:rPr>
          <w:rFonts w:asciiTheme="minorHAnsi" w:hAnsiTheme="minorHAnsi" w:cs="Arial"/>
          <w:b w:val="0"/>
          <w:color w:val="000000" w:themeColor="text1"/>
          <w:sz w:val="24"/>
        </w:rPr>
      </w:pPr>
    </w:p>
    <w:p w:rsidR="00163AC9" w:rsidRPr="009E2CAE" w:rsidRDefault="00163AC9" w:rsidP="00163AC9">
      <w:pPr>
        <w:tabs>
          <w:tab w:val="left" w:pos="1080"/>
        </w:tabs>
        <w:jc w:val="right"/>
        <w:rPr>
          <w:rFonts w:asciiTheme="minorHAnsi" w:hAnsiTheme="minorHAnsi" w:cs="Arial"/>
          <w:b w:val="0"/>
          <w:color w:val="000000" w:themeColor="text1"/>
          <w:sz w:val="24"/>
        </w:rPr>
      </w:pPr>
      <w:r w:rsidRPr="009E2CAE">
        <w:rPr>
          <w:rFonts w:asciiTheme="minorHAnsi" w:hAnsiTheme="minorHAnsi" w:cs="Arial"/>
          <w:b w:val="0"/>
          <w:color w:val="000000" w:themeColor="text1"/>
          <w:sz w:val="24"/>
        </w:rPr>
        <w:t>..................................................</w:t>
      </w:r>
    </w:p>
    <w:p w:rsidR="00163AC9" w:rsidRDefault="00163AC9" w:rsidP="009E2CAE">
      <w:pPr>
        <w:tabs>
          <w:tab w:val="left" w:pos="1080"/>
        </w:tabs>
        <w:jc w:val="center"/>
      </w:pPr>
      <w:r w:rsidRPr="009E2CAE">
        <w:rPr>
          <w:rFonts w:asciiTheme="minorHAnsi" w:hAnsiTheme="minorHAnsi" w:cs="Arial"/>
          <w:b w:val="0"/>
          <w:color w:val="000000" w:themeColor="text1"/>
          <w:sz w:val="24"/>
        </w:rPr>
        <w:tab/>
      </w:r>
      <w:r w:rsidRPr="009E2CAE">
        <w:rPr>
          <w:rFonts w:asciiTheme="minorHAnsi" w:hAnsiTheme="minorHAnsi" w:cs="Arial"/>
          <w:b w:val="0"/>
          <w:color w:val="000000" w:themeColor="text1"/>
          <w:sz w:val="24"/>
        </w:rPr>
        <w:tab/>
      </w:r>
      <w:r w:rsidRPr="009E2CAE">
        <w:rPr>
          <w:rFonts w:asciiTheme="minorHAnsi" w:hAnsiTheme="minorHAnsi" w:cs="Arial"/>
          <w:b w:val="0"/>
          <w:color w:val="000000" w:themeColor="text1"/>
          <w:sz w:val="24"/>
        </w:rPr>
        <w:tab/>
      </w:r>
      <w:r w:rsidRPr="009E2CAE">
        <w:rPr>
          <w:rFonts w:asciiTheme="minorHAnsi" w:hAnsiTheme="minorHAnsi" w:cs="Arial"/>
          <w:b w:val="0"/>
          <w:color w:val="000000" w:themeColor="text1"/>
          <w:sz w:val="24"/>
        </w:rPr>
        <w:tab/>
        <w:t xml:space="preserve">                                                         podpis predkladateľa </w:t>
      </w:r>
    </w:p>
    <w:sectPr w:rsidR="00163AC9" w:rsidSect="006C1E5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5A4" w:rsidRDefault="003365A4" w:rsidP="0096641D">
      <w:r>
        <w:separator/>
      </w:r>
    </w:p>
  </w:endnote>
  <w:endnote w:type="continuationSeparator" w:id="0">
    <w:p w:rsidR="003365A4" w:rsidRDefault="003365A4" w:rsidP="009664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altName w:val="Times New Roman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41D" w:rsidRDefault="00EE3E5A">
    <w:pPr>
      <w:pStyle w:val="Pta"/>
      <w:jc w:val="right"/>
    </w:pPr>
    <w:fldSimple w:instr=" PAGE   \* MERGEFORMAT ">
      <w:r w:rsidR="00E07C5E">
        <w:rPr>
          <w:noProof/>
        </w:rPr>
        <w:t>5</w:t>
      </w:r>
    </w:fldSimple>
  </w:p>
  <w:p w:rsidR="0096641D" w:rsidRDefault="0096641D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5A4" w:rsidRDefault="003365A4" w:rsidP="0096641D">
      <w:r>
        <w:separator/>
      </w:r>
    </w:p>
  </w:footnote>
  <w:footnote w:type="continuationSeparator" w:id="0">
    <w:p w:rsidR="003365A4" w:rsidRDefault="003365A4" w:rsidP="009664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A0BDD"/>
    <w:multiLevelType w:val="hybridMultilevel"/>
    <w:tmpl w:val="DB421FEE"/>
    <w:lvl w:ilvl="0" w:tplc="6BBA3DC4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1B3F67"/>
    <w:multiLevelType w:val="hybridMultilevel"/>
    <w:tmpl w:val="0DD86EE2"/>
    <w:lvl w:ilvl="0" w:tplc="907AFA4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C6344F4"/>
    <w:multiLevelType w:val="hybridMultilevel"/>
    <w:tmpl w:val="183C152A"/>
    <w:lvl w:ilvl="0" w:tplc="0405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366C0B09"/>
    <w:multiLevelType w:val="hybridMultilevel"/>
    <w:tmpl w:val="11B6B7C2"/>
    <w:lvl w:ilvl="0" w:tplc="907AFA4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A051F6D"/>
    <w:multiLevelType w:val="hybridMultilevel"/>
    <w:tmpl w:val="AECC6D38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F83712A"/>
    <w:multiLevelType w:val="hybridMultilevel"/>
    <w:tmpl w:val="28467D1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77EFE"/>
    <w:multiLevelType w:val="hybridMultilevel"/>
    <w:tmpl w:val="6E2E71BE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A301291"/>
    <w:multiLevelType w:val="hybridMultilevel"/>
    <w:tmpl w:val="76A65D9C"/>
    <w:lvl w:ilvl="0" w:tplc="B8644CE4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73C7C5E"/>
    <w:multiLevelType w:val="hybridMultilevel"/>
    <w:tmpl w:val="CEDA3AC6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7F86"/>
    <w:rsid w:val="00022DB3"/>
    <w:rsid w:val="00045815"/>
    <w:rsid w:val="000539F4"/>
    <w:rsid w:val="000B4A4E"/>
    <w:rsid w:val="00154A44"/>
    <w:rsid w:val="00163AC9"/>
    <w:rsid w:val="001B1770"/>
    <w:rsid w:val="001E6295"/>
    <w:rsid w:val="001F098E"/>
    <w:rsid w:val="00267088"/>
    <w:rsid w:val="002A2BFA"/>
    <w:rsid w:val="002B53FB"/>
    <w:rsid w:val="003365A4"/>
    <w:rsid w:val="00350BE6"/>
    <w:rsid w:val="00356551"/>
    <w:rsid w:val="003600F6"/>
    <w:rsid w:val="0038392C"/>
    <w:rsid w:val="003D60A2"/>
    <w:rsid w:val="003F0C33"/>
    <w:rsid w:val="003F2D53"/>
    <w:rsid w:val="00442B96"/>
    <w:rsid w:val="00455BF2"/>
    <w:rsid w:val="00467EF2"/>
    <w:rsid w:val="00470F64"/>
    <w:rsid w:val="004E5432"/>
    <w:rsid w:val="004E5DA4"/>
    <w:rsid w:val="00537DC2"/>
    <w:rsid w:val="005B19A4"/>
    <w:rsid w:val="005D2FB8"/>
    <w:rsid w:val="005E2208"/>
    <w:rsid w:val="005E4694"/>
    <w:rsid w:val="005F0106"/>
    <w:rsid w:val="006127BE"/>
    <w:rsid w:val="006161B8"/>
    <w:rsid w:val="006273BA"/>
    <w:rsid w:val="00637F86"/>
    <w:rsid w:val="006459BC"/>
    <w:rsid w:val="00660E79"/>
    <w:rsid w:val="00677040"/>
    <w:rsid w:val="00683AB9"/>
    <w:rsid w:val="0069491F"/>
    <w:rsid w:val="00694E7D"/>
    <w:rsid w:val="006C1E5C"/>
    <w:rsid w:val="00742EB4"/>
    <w:rsid w:val="00753563"/>
    <w:rsid w:val="0075554E"/>
    <w:rsid w:val="00764E97"/>
    <w:rsid w:val="00766BF4"/>
    <w:rsid w:val="0078769C"/>
    <w:rsid w:val="007A3937"/>
    <w:rsid w:val="007A4DEE"/>
    <w:rsid w:val="007F7087"/>
    <w:rsid w:val="008A0549"/>
    <w:rsid w:val="008B00DE"/>
    <w:rsid w:val="008F1E3F"/>
    <w:rsid w:val="008F77B0"/>
    <w:rsid w:val="0096641D"/>
    <w:rsid w:val="00970469"/>
    <w:rsid w:val="009E2CAE"/>
    <w:rsid w:val="00A22B6B"/>
    <w:rsid w:val="00A90CBA"/>
    <w:rsid w:val="00AE235A"/>
    <w:rsid w:val="00AF6B1E"/>
    <w:rsid w:val="00AF6C38"/>
    <w:rsid w:val="00B72A7D"/>
    <w:rsid w:val="00B80DBD"/>
    <w:rsid w:val="00BD53CA"/>
    <w:rsid w:val="00C4653A"/>
    <w:rsid w:val="00C83955"/>
    <w:rsid w:val="00C952B0"/>
    <w:rsid w:val="00CE7953"/>
    <w:rsid w:val="00D13723"/>
    <w:rsid w:val="00D3079F"/>
    <w:rsid w:val="00D4228A"/>
    <w:rsid w:val="00D45067"/>
    <w:rsid w:val="00D960FC"/>
    <w:rsid w:val="00DA021D"/>
    <w:rsid w:val="00DB67F3"/>
    <w:rsid w:val="00E07C5E"/>
    <w:rsid w:val="00ED581E"/>
    <w:rsid w:val="00EE3E5A"/>
    <w:rsid w:val="00EF380A"/>
    <w:rsid w:val="00F1748D"/>
    <w:rsid w:val="00F432F4"/>
    <w:rsid w:val="00F72EF5"/>
    <w:rsid w:val="00F92498"/>
    <w:rsid w:val="00FC5511"/>
    <w:rsid w:val="00FD67C3"/>
    <w:rsid w:val="00FE4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637F86"/>
    <w:rPr>
      <w:rFonts w:eastAsia="Calibri"/>
      <w:b/>
      <w:bCs/>
      <w:sz w:val="32"/>
      <w:szCs w:val="24"/>
    </w:rPr>
  </w:style>
  <w:style w:type="paragraph" w:styleId="Nadpis1">
    <w:name w:val="heading 1"/>
    <w:basedOn w:val="Normlny"/>
    <w:next w:val="Normlny"/>
    <w:link w:val="Nadpis1Char"/>
    <w:qFormat/>
    <w:rsid w:val="00637F86"/>
    <w:pPr>
      <w:keepNext/>
      <w:ind w:left="360"/>
      <w:jc w:val="center"/>
      <w:outlineLvl w:val="0"/>
    </w:pPr>
    <w:rPr>
      <w:sz w:val="24"/>
    </w:rPr>
  </w:style>
  <w:style w:type="paragraph" w:styleId="Nadpis2">
    <w:name w:val="heading 2"/>
    <w:basedOn w:val="Normlny"/>
    <w:next w:val="Normlny"/>
    <w:link w:val="Nadpis2Char"/>
    <w:qFormat/>
    <w:rsid w:val="00637F86"/>
    <w:pPr>
      <w:keepNext/>
      <w:outlineLvl w:val="1"/>
    </w:pPr>
    <w:rPr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locked/>
    <w:rsid w:val="00637F86"/>
    <w:rPr>
      <w:rFonts w:eastAsia="Calibri"/>
      <w:b/>
      <w:bCs/>
      <w:sz w:val="24"/>
      <w:szCs w:val="24"/>
      <w:lang w:val="sk-SK" w:eastAsia="sk-SK" w:bidi="ar-SA"/>
    </w:rPr>
  </w:style>
  <w:style w:type="character" w:customStyle="1" w:styleId="Nadpis2Char">
    <w:name w:val="Nadpis 2 Char"/>
    <w:basedOn w:val="Predvolenpsmoodseku"/>
    <w:link w:val="Nadpis2"/>
    <w:semiHidden/>
    <w:locked/>
    <w:rsid w:val="00637F86"/>
    <w:rPr>
      <w:rFonts w:eastAsia="Calibri"/>
      <w:b/>
      <w:bCs/>
      <w:sz w:val="24"/>
      <w:szCs w:val="24"/>
      <w:lang w:val="sk-SK" w:eastAsia="sk-SK" w:bidi="ar-SA"/>
    </w:rPr>
  </w:style>
  <w:style w:type="character" w:customStyle="1" w:styleId="st">
    <w:name w:val="st"/>
    <w:basedOn w:val="Predvolenpsmoodseku"/>
    <w:rsid w:val="00163AC9"/>
  </w:style>
  <w:style w:type="paragraph" w:styleId="Obyajntext">
    <w:name w:val="Plain Text"/>
    <w:basedOn w:val="Normlny"/>
    <w:link w:val="ObyajntextChar"/>
    <w:uiPriority w:val="99"/>
    <w:unhideWhenUsed/>
    <w:rsid w:val="005E2208"/>
    <w:rPr>
      <w:rFonts w:ascii="Consolas" w:hAnsi="Consolas"/>
      <w:b w:val="0"/>
      <w:bCs w:val="0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E2208"/>
    <w:rPr>
      <w:rFonts w:ascii="Consolas" w:eastAsia="Calibri" w:hAnsi="Consolas"/>
      <w:sz w:val="21"/>
      <w:szCs w:val="21"/>
      <w:lang w:eastAsia="en-US"/>
    </w:rPr>
  </w:style>
  <w:style w:type="paragraph" w:styleId="Hlavika">
    <w:name w:val="header"/>
    <w:basedOn w:val="Normlny"/>
    <w:link w:val="HlavikaChar"/>
    <w:rsid w:val="0096641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96641D"/>
    <w:rPr>
      <w:rFonts w:eastAsia="Calibri"/>
      <w:b/>
      <w:bCs/>
      <w:sz w:val="32"/>
      <w:szCs w:val="24"/>
    </w:rPr>
  </w:style>
  <w:style w:type="paragraph" w:styleId="Pta">
    <w:name w:val="footer"/>
    <w:basedOn w:val="Normlny"/>
    <w:link w:val="PtaChar"/>
    <w:uiPriority w:val="99"/>
    <w:rsid w:val="0096641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41D"/>
    <w:rPr>
      <w:rFonts w:eastAsia="Calibri"/>
      <w:b/>
      <w:bCs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6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Nájomná zmluva č</vt:lpstr>
    </vt:vector>
  </TitlesOfParts>
  <Company>HP</Company>
  <LinksUpToDate>false</LinksUpToDate>
  <CharactersWithSpaces>7480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Nájomná zmluva č</dc:title>
  <dc:creator>Mgr. Juraj Gorilák</dc:creator>
  <cp:lastModifiedBy>kultura</cp:lastModifiedBy>
  <cp:revision>7</cp:revision>
  <cp:lastPrinted>2017-10-16T06:25:00Z</cp:lastPrinted>
  <dcterms:created xsi:type="dcterms:W3CDTF">2019-06-04T08:33:00Z</dcterms:created>
  <dcterms:modified xsi:type="dcterms:W3CDTF">2019-06-06T13:49:00Z</dcterms:modified>
</cp:coreProperties>
</file>