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67" w:rsidRDefault="00875A67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875A67" w:rsidRDefault="00875A67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75A67" w:rsidRDefault="00875A67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75A67" w:rsidRDefault="00875A67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875A67" w:rsidRDefault="00875A67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875A67" w:rsidRDefault="00875A67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75A67" w:rsidRDefault="00875A67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24.10.2017.</w:t>
      </w:r>
    </w:p>
    <w:p w:rsidR="00875A67" w:rsidRDefault="00875A67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75A67" w:rsidRDefault="00875A67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875A67" w:rsidRDefault="00875A67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Stanovisko k oznámeniu o zámere navrhovanej činnosti podľa  zákona č. 24/2006 Z.z. o posudzovaní vplyvov na životné prostredie a o zmene a doplnení niektorých zákonov (EIA)</w:t>
      </w:r>
    </w:p>
    <w:p w:rsidR="00875A67" w:rsidRDefault="00875A67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875A67" w:rsidRDefault="00875A67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875A67" w:rsidRDefault="00875A67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875A67" w:rsidRDefault="00875A67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875A67" w:rsidRDefault="00875A67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875A67" w:rsidRDefault="00875A67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Pr="00BB71AD" w:rsidRDefault="00875A67" w:rsidP="00BB71A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Žiada:  </w:t>
      </w:r>
      <w:r>
        <w:rPr>
          <w:rFonts w:ascii="Cambria" w:hAnsi="Cambria" w:cs="Cambria"/>
          <w:sz w:val="22"/>
          <w:szCs w:val="22"/>
        </w:rPr>
        <w:t>Primátora mesta Vrútky pri vydávaní záväzných stanovísk v súvislosti s „Vybudovaním prevádzky výroby SDRO a MERO na báze repkového oleja a ich aplikácie ako biozložiek do surovej nafty“ navrhovateľa spoločnosti PETRONIUS REFINERY, s.r.o. Štvrť SNP 123, 914 51 Trenčianske Teplice s umiestnením plánovanej stavby na parcelách: varianta A: parcelné č. 1458/15, 1458/16, 1458/17, 1458/18 k.ú.Priekopa, resp varianta B: parcelné č. 1534/2,4,5,7,8,9,10 k.ú. Priekopa trvať na podmienkach uvádzaných v stanovisku mesta Vrútky pod č.j.2621/2016-Kra zo dňa 26.10.2016 a č.j.1695/2017-Poz zo dňa 23.8.2017.</w:t>
      </w:r>
    </w:p>
    <w:p w:rsidR="00875A67" w:rsidRPr="00BB71AD" w:rsidRDefault="00875A67" w:rsidP="00BB71AD">
      <w:pPr>
        <w:jc w:val="both"/>
        <w:rPr>
          <w:rFonts w:ascii="Cambria" w:hAnsi="Cambria" w:cs="Cambria"/>
          <w:sz w:val="22"/>
          <w:szCs w:val="22"/>
        </w:rPr>
      </w:pPr>
    </w:p>
    <w:p w:rsidR="00875A67" w:rsidRPr="00BB71AD" w:rsidRDefault="00875A67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:rsidR="00875A67" w:rsidRPr="00582582" w:rsidRDefault="00875A67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Spracoval: </w:t>
      </w:r>
      <w:r w:rsidRPr="00C0568D">
        <w:rPr>
          <w:rFonts w:ascii="Cambria" w:hAnsi="Cambria" w:cs="Cambria"/>
          <w:b/>
          <w:bCs/>
        </w:rPr>
        <w:t>Ing. Dušan Kramár</w:t>
      </w:r>
      <w:r>
        <w:rPr>
          <w:rFonts w:ascii="Cambria" w:hAnsi="Cambria" w:cs="Cambria"/>
        </w:rPr>
        <w:t xml:space="preserve"> – vedúci odboru výstavby a ŽP</w:t>
      </w:r>
    </w:p>
    <w:p w:rsidR="00875A67" w:rsidRDefault="00875A67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875A67" w:rsidRDefault="00875A67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Mgr. Anna Sviteková – </w:t>
      </w:r>
      <w:r w:rsidRPr="00C0568D">
        <w:rPr>
          <w:rFonts w:ascii="Cambria" w:hAnsi="Cambria" w:cs="Cambria"/>
        </w:rPr>
        <w:t>poslankyňa MsZ</w:t>
      </w:r>
    </w:p>
    <w:p w:rsidR="00875A67" w:rsidRDefault="00875A67" w:rsidP="00BB71AD">
      <w:pPr>
        <w:tabs>
          <w:tab w:val="left" w:pos="1080"/>
        </w:tabs>
        <w:rPr>
          <w:rFonts w:ascii="Cambria" w:hAnsi="Cambria" w:cs="Cambria"/>
        </w:rPr>
      </w:pPr>
    </w:p>
    <w:p w:rsidR="00875A67" w:rsidRDefault="00875A67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17.10.2017</w:t>
      </w:r>
    </w:p>
    <w:p w:rsidR="00875A67" w:rsidRDefault="00875A67" w:rsidP="00BB71AD">
      <w:pPr>
        <w:tabs>
          <w:tab w:val="left" w:pos="1080"/>
        </w:tabs>
        <w:rPr>
          <w:rFonts w:ascii="Cambria" w:hAnsi="Cambria" w:cs="Cambria"/>
        </w:rPr>
      </w:pPr>
    </w:p>
    <w:p w:rsidR="00875A67" w:rsidRDefault="00875A67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875A67" w:rsidRDefault="00875A67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875A67" w:rsidRDefault="00875A67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875A67" w:rsidRDefault="00875A67" w:rsidP="00BB71AD">
      <w:pPr>
        <w:jc w:val="center"/>
        <w:rPr>
          <w:b/>
          <w:bCs/>
          <w:sz w:val="28"/>
          <w:szCs w:val="28"/>
        </w:rPr>
      </w:pPr>
    </w:p>
    <w:p w:rsidR="00875A67" w:rsidRDefault="00875A67" w:rsidP="00BB71AD">
      <w:pPr>
        <w:jc w:val="center"/>
        <w:rPr>
          <w:b/>
          <w:bCs/>
          <w:sz w:val="28"/>
          <w:szCs w:val="28"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</w:p>
    <w:p w:rsidR="00875A67" w:rsidRDefault="00875A67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Dôvodová správa: </w:t>
      </w:r>
    </w:p>
    <w:p w:rsidR="00875A67" w:rsidRPr="005F2A5B" w:rsidRDefault="00875A67" w:rsidP="00BB71AD">
      <w:pPr>
        <w:jc w:val="center"/>
        <w:rPr>
          <w:rFonts w:ascii="Cambria" w:hAnsi="Cambria" w:cs="Cambria"/>
        </w:rPr>
      </w:pPr>
    </w:p>
    <w:p w:rsidR="00875A67" w:rsidRPr="005F2A5B" w:rsidRDefault="00875A67" w:rsidP="005F2A5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 základe </w:t>
      </w:r>
      <w:r w:rsidRPr="005F2A5B">
        <w:rPr>
          <w:rFonts w:ascii="Cambria" w:hAnsi="Cambria" w:cs="Cambria"/>
          <w:sz w:val="23"/>
          <w:szCs w:val="23"/>
        </w:rPr>
        <w:t xml:space="preserve"> zákona </w:t>
      </w:r>
      <w:r>
        <w:rPr>
          <w:rFonts w:ascii="Cambria" w:hAnsi="Cambria" w:cs="Cambria"/>
          <w:sz w:val="23"/>
          <w:szCs w:val="23"/>
        </w:rPr>
        <w:t>č.24/2006 Z.Z. o posudzovaní vplyvov na životné prostredie</w:t>
      </w:r>
      <w:r w:rsidRPr="005F2A5B">
        <w:rPr>
          <w:rFonts w:ascii="Cambria" w:hAnsi="Cambria" w:cs="Cambria"/>
          <w:sz w:val="23"/>
          <w:szCs w:val="23"/>
        </w:rPr>
        <w:t xml:space="preserve"> mesto Vrútky ako dotknutá obec informovala verejnosť do 3 dní od doručenia zámeru navrhovateľa spoločnosti PETRONIUS</w:t>
      </w:r>
      <w:r>
        <w:rPr>
          <w:rFonts w:ascii="Cambria" w:hAnsi="Cambria" w:cs="Cambria"/>
          <w:sz w:val="23"/>
          <w:szCs w:val="23"/>
        </w:rPr>
        <w:t xml:space="preserve"> </w:t>
      </w:r>
      <w:r>
        <w:t xml:space="preserve">REFINERY, s.r.o. Štvrť SNP 123, 914 51 Trenčianske Teplice so </w:t>
      </w:r>
      <w:r>
        <w:rPr>
          <w:u w:val="single"/>
        </w:rPr>
        <w:t>zámerom</w:t>
      </w:r>
      <w:r>
        <w:t xml:space="preserve"> žiadateľa a </w:t>
      </w:r>
      <w:r>
        <w:rPr>
          <w:u w:val="single"/>
        </w:rPr>
        <w:t>s  umiestnením</w:t>
      </w:r>
      <w:r>
        <w:t xml:space="preserve"> plánovanej stavby na parcelách  : varianta A: parcelné č. 1458/15, 1458/16,1458/17, 1458/18 k.ú. Priekopa, resp. varianta B : parcelné č. 1534/2,4,5,7,8,9,10, k.ú. Priekopa.  </w:t>
      </w:r>
      <w:r>
        <w:rPr>
          <w:i/>
          <w:iCs/>
        </w:rPr>
        <w:t xml:space="preserve">(Oznámenie o zámere navrhovanej činnosti je verejnosti sprístupnené najmenej po dobu 21 dní od zverejnenia informácie o jeho doručení). </w:t>
      </w:r>
    </w:p>
    <w:p w:rsidR="00875A67" w:rsidRDefault="00875A67" w:rsidP="00990F87">
      <w:pPr>
        <w:jc w:val="both"/>
      </w:pPr>
      <w:r>
        <w:t xml:space="preserve">   Zámer zaslal na vyjadrenie dotknutej  obci – Mesto Vrútky ,  podľa  zákona o posudzovaní vplyvov na životné prostredie</w:t>
      </w:r>
      <w:bookmarkStart w:id="0" w:name="_GoBack"/>
      <w:bookmarkEnd w:id="0"/>
      <w:r>
        <w:t xml:space="preserve">  príslušný orgán štátnej správy - OÚ MT odbor starostlivosti o ŽP , Námestie S.H.Vajanského 1, 036 01 Martin , dňa  06.10.2016 pod č. OU-MT-OSZP-2016/013182-EIA-Vr. </w:t>
      </w:r>
    </w:p>
    <w:p w:rsidR="00875A67" w:rsidRDefault="00875A67" w:rsidP="00990F87">
      <w:pPr>
        <w:pStyle w:val="BodyText2"/>
        <w:spacing w:line="276" w:lineRule="auto"/>
      </w:pPr>
      <w:r>
        <w:t xml:space="preserve">   K predmetnému zámeru realizácie  objektu: „Vybudovanie prevádzky výroby SDRO a MERO na báze repkového oleja a ich aplikácia ako biozložiek do surovej nafty “, navrhovateľa spoločnosti PETRONIUS REFINERY, s.r.o. Štvrť 123, 914 51 Trenčianske Teplice  s umiestnením plánovanej stavby na parcelách  : varianta A: parcelné č. 1458/15, 1458/16,1458/17, 1458/18 k.ú. Priekopa, resp. varianta B : parcelné č. 1534/2,4,5,7,8,9,10, k.ú. Priekopa.  </w:t>
      </w:r>
      <w:r w:rsidRPr="00990F87">
        <w:rPr>
          <w:b/>
          <w:bCs/>
        </w:rPr>
        <w:t>Mesto Vrútky na základe predložených podkladov dospelo k názoru , že podklady neriešia komplexne dopravné napojenie .</w:t>
      </w:r>
      <w:r>
        <w:t xml:space="preserve">  Podľa podkladov je produkcia MERO ročná do  30 000 t/rok.  Dopravná situácia mesta Vrútky nie je prispôsobená na záťaž takéhoto charakteru : kapacitne, konštrukčne , rozmerovo. V súčasnej situácii je priemyselný areál ŽOS sprístupnený miestnymi komunikáciami prechádzajúcimi cez mesto Vrútky , z väčšej časti cez obytnú zónu. </w:t>
      </w:r>
    </w:p>
    <w:p w:rsidR="00875A67" w:rsidRDefault="00875A67" w:rsidP="00990F87">
      <w:pPr>
        <w:pStyle w:val="BodyText2"/>
        <w:spacing w:line="276" w:lineRule="auto"/>
      </w:pPr>
      <w:r>
        <w:t xml:space="preserve">   Na základe uvedených skutočností mesto Vrútky rozhodlo tak ako je uvedené vo výrokovej časti tohto stanoviska.</w:t>
      </w:r>
    </w:p>
    <w:p w:rsidR="00875A67" w:rsidRPr="00990F87" w:rsidRDefault="00875A67" w:rsidP="00990F87">
      <w:pPr>
        <w:spacing w:line="276" w:lineRule="auto"/>
        <w:jc w:val="both"/>
        <w:rPr>
          <w:b/>
          <w:bCs/>
        </w:rPr>
      </w:pPr>
      <w:r>
        <w:rPr>
          <w:b/>
          <w:bCs/>
        </w:rPr>
        <w:t>Žiadame, aby tento zámer bol posudzovaný v zmysle zákona č.24/2006 Z.z. o posudzovaní vplyvov na životné prostredie a o zmene a doplnení niektorých zákonov (EIA)</w:t>
      </w:r>
    </w:p>
    <w:p w:rsidR="00875A67" w:rsidRDefault="00875A67" w:rsidP="00990F87">
      <w:pPr>
        <w:jc w:val="both"/>
      </w:pPr>
      <w:r>
        <w:t xml:space="preserve">  </w:t>
      </w:r>
    </w:p>
    <w:p w:rsidR="00875A67" w:rsidRPr="00A65BC6" w:rsidRDefault="00875A67" w:rsidP="001144CA">
      <w:pPr>
        <w:rPr>
          <w:rFonts w:ascii="Cambria" w:hAnsi="Cambria" w:cs="Cambria"/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</w:p>
    <w:p w:rsidR="00875A67" w:rsidRDefault="00875A67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875A67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E2"/>
    <w:rsid w:val="00030D7A"/>
    <w:rsid w:val="000B20CA"/>
    <w:rsid w:val="000B2E01"/>
    <w:rsid w:val="00107422"/>
    <w:rsid w:val="0010766F"/>
    <w:rsid w:val="001144CA"/>
    <w:rsid w:val="0012260D"/>
    <w:rsid w:val="0013087C"/>
    <w:rsid w:val="0014440C"/>
    <w:rsid w:val="0016702E"/>
    <w:rsid w:val="0020288E"/>
    <w:rsid w:val="00247354"/>
    <w:rsid w:val="00270B73"/>
    <w:rsid w:val="00271EE8"/>
    <w:rsid w:val="002D6637"/>
    <w:rsid w:val="002F1726"/>
    <w:rsid w:val="002F469D"/>
    <w:rsid w:val="00312278"/>
    <w:rsid w:val="00322430"/>
    <w:rsid w:val="00355926"/>
    <w:rsid w:val="00376D6B"/>
    <w:rsid w:val="00383D84"/>
    <w:rsid w:val="003B483A"/>
    <w:rsid w:val="003C4EBB"/>
    <w:rsid w:val="003D5098"/>
    <w:rsid w:val="003F3FD0"/>
    <w:rsid w:val="003F7961"/>
    <w:rsid w:val="0041684C"/>
    <w:rsid w:val="0042342B"/>
    <w:rsid w:val="0042684F"/>
    <w:rsid w:val="0047109A"/>
    <w:rsid w:val="0047318E"/>
    <w:rsid w:val="004A2EB4"/>
    <w:rsid w:val="004C2514"/>
    <w:rsid w:val="004D26B2"/>
    <w:rsid w:val="00510D9B"/>
    <w:rsid w:val="00510DDD"/>
    <w:rsid w:val="00582582"/>
    <w:rsid w:val="0059036C"/>
    <w:rsid w:val="005A5121"/>
    <w:rsid w:val="005C20D4"/>
    <w:rsid w:val="005E0D09"/>
    <w:rsid w:val="005F2A5B"/>
    <w:rsid w:val="00621A33"/>
    <w:rsid w:val="0064627F"/>
    <w:rsid w:val="00646B9E"/>
    <w:rsid w:val="00651CD3"/>
    <w:rsid w:val="006641A3"/>
    <w:rsid w:val="006809C0"/>
    <w:rsid w:val="006B6626"/>
    <w:rsid w:val="006F6003"/>
    <w:rsid w:val="006F6709"/>
    <w:rsid w:val="00763BDE"/>
    <w:rsid w:val="007676D2"/>
    <w:rsid w:val="007D7968"/>
    <w:rsid w:val="0081261B"/>
    <w:rsid w:val="008311D8"/>
    <w:rsid w:val="00850A03"/>
    <w:rsid w:val="00875A67"/>
    <w:rsid w:val="00886814"/>
    <w:rsid w:val="008A03D4"/>
    <w:rsid w:val="008A2D90"/>
    <w:rsid w:val="008B57DD"/>
    <w:rsid w:val="008E18A3"/>
    <w:rsid w:val="008E6AAA"/>
    <w:rsid w:val="008F1FDB"/>
    <w:rsid w:val="00922F96"/>
    <w:rsid w:val="00930576"/>
    <w:rsid w:val="00987D8A"/>
    <w:rsid w:val="00990F87"/>
    <w:rsid w:val="009C0624"/>
    <w:rsid w:val="009D0C49"/>
    <w:rsid w:val="009F7A80"/>
    <w:rsid w:val="00A24E89"/>
    <w:rsid w:val="00A36506"/>
    <w:rsid w:val="00A41361"/>
    <w:rsid w:val="00A65BC6"/>
    <w:rsid w:val="00AB28AB"/>
    <w:rsid w:val="00AB38BE"/>
    <w:rsid w:val="00AD19DF"/>
    <w:rsid w:val="00AD43E2"/>
    <w:rsid w:val="00AD669E"/>
    <w:rsid w:val="00B16C9E"/>
    <w:rsid w:val="00B248A4"/>
    <w:rsid w:val="00B537C9"/>
    <w:rsid w:val="00B72607"/>
    <w:rsid w:val="00B75309"/>
    <w:rsid w:val="00B86F0A"/>
    <w:rsid w:val="00BA5738"/>
    <w:rsid w:val="00BB71AD"/>
    <w:rsid w:val="00C0568D"/>
    <w:rsid w:val="00C17EB4"/>
    <w:rsid w:val="00C7496A"/>
    <w:rsid w:val="00C938C4"/>
    <w:rsid w:val="00C948BA"/>
    <w:rsid w:val="00CA2570"/>
    <w:rsid w:val="00CA4E53"/>
    <w:rsid w:val="00CB66E2"/>
    <w:rsid w:val="00CD060F"/>
    <w:rsid w:val="00CE2AB5"/>
    <w:rsid w:val="00CF16D8"/>
    <w:rsid w:val="00D101FD"/>
    <w:rsid w:val="00D439FB"/>
    <w:rsid w:val="00D44C86"/>
    <w:rsid w:val="00D50A2A"/>
    <w:rsid w:val="00D77404"/>
    <w:rsid w:val="00DE4347"/>
    <w:rsid w:val="00E13363"/>
    <w:rsid w:val="00E40E3F"/>
    <w:rsid w:val="00E43995"/>
    <w:rsid w:val="00EC4FDB"/>
    <w:rsid w:val="00FB0E90"/>
    <w:rsid w:val="00FE0551"/>
    <w:rsid w:val="00FF3731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D43E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D439FB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D439FB"/>
    <w:rPr>
      <w:b/>
      <w:bCs/>
    </w:rPr>
  </w:style>
  <w:style w:type="character" w:styleId="Emphasis">
    <w:name w:val="Emphasis"/>
    <w:basedOn w:val="DefaultParagraphFont"/>
    <w:uiPriority w:val="99"/>
    <w:qFormat/>
    <w:rsid w:val="00D439FB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D439FB"/>
  </w:style>
  <w:style w:type="character" w:customStyle="1" w:styleId="NoSpacingChar">
    <w:name w:val="No Spacing Char"/>
    <w:basedOn w:val="DefaultParagraphFont"/>
    <w:link w:val="NoSpacing"/>
    <w:uiPriority w:val="99"/>
    <w:locked/>
    <w:rsid w:val="00D439FB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439FB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D439F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D439F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439F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439F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439F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rsid w:val="00AD43E2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locked/>
    <w:rsid w:val="00990F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90F87"/>
    <w:rPr>
      <w:rFonts w:ascii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511</Words>
  <Characters>2918</Characters>
  <Application>Microsoft Office Outlook</Application>
  <DocSecurity>0</DocSecurity>
  <Lines>0</Lines>
  <Paragraphs>0</Paragraphs>
  <ScaleCrop>false</ScaleCrop>
  <Company>MsU Vrutky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subject/>
  <dc:creator>sutovcovam</dc:creator>
  <cp:keywords/>
  <dc:description/>
  <cp:lastModifiedBy>lkosutova</cp:lastModifiedBy>
  <cp:revision>3</cp:revision>
  <cp:lastPrinted>2017-10-17T10:22:00Z</cp:lastPrinted>
  <dcterms:created xsi:type="dcterms:W3CDTF">2017-10-18T14:48:00Z</dcterms:created>
  <dcterms:modified xsi:type="dcterms:W3CDTF">2017-10-18T14:49:00Z</dcterms:modified>
</cp:coreProperties>
</file>