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76" w:rsidRDefault="00044576">
      <w:pPr>
        <w:pStyle w:val="WW-Nadpis"/>
        <w:rPr>
          <w:b/>
          <w:bCs/>
        </w:rPr>
      </w:pPr>
      <w:r>
        <w:rPr>
          <w:b/>
          <w:bCs/>
        </w:rPr>
        <w:t>Materská škola na Ul. sv. Cyrila a Metoda 64, 038  61 Vrútky</w:t>
      </w:r>
    </w:p>
    <w:p w:rsidR="00044576" w:rsidRDefault="00044576">
      <w:pPr>
        <w:rPr>
          <w:b/>
          <w:bCs/>
        </w:rPr>
      </w:pPr>
      <w:r>
        <w:rPr>
          <w:b/>
          <w:bCs/>
          <w:sz w:val="32"/>
          <w:szCs w:val="32"/>
        </w:rPr>
        <w:t>––––––––––––––––––––––––––––––––––––––––––––––––––––––––</w:t>
      </w:r>
    </w:p>
    <w:p w:rsidR="00044576" w:rsidRDefault="00044576">
      <w:pPr>
        <w:rPr>
          <w:b/>
          <w:bCs/>
        </w:rPr>
      </w:pPr>
    </w:p>
    <w:p w:rsidR="00044576" w:rsidRDefault="00044576">
      <w:pPr>
        <w:pStyle w:val="Zoznam"/>
        <w:spacing w:after="0"/>
        <w:rPr>
          <w:rFonts w:cs="Times New Roman"/>
        </w:rPr>
      </w:pPr>
    </w:p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/>
    <w:p w:rsidR="00044576" w:rsidRDefault="000445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Správa o výchovno – vzdelávacej činnosti, jej výsledkoch a podmi</w:t>
      </w:r>
      <w:r w:rsidR="00D33CA5">
        <w:rPr>
          <w:b/>
          <w:sz w:val="32"/>
          <w:szCs w:val="32"/>
        </w:rPr>
        <w:t>enkach školy za školský rok 2013/2014</w:t>
      </w:r>
      <w:r>
        <w:rPr>
          <w:b/>
          <w:sz w:val="32"/>
          <w:szCs w:val="32"/>
        </w:rPr>
        <w:t>.</w:t>
      </w: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>
      <w:pPr>
        <w:jc w:val="center"/>
        <w:rPr>
          <w:b/>
          <w:sz w:val="32"/>
          <w:szCs w:val="32"/>
        </w:rPr>
      </w:pPr>
    </w:p>
    <w:p w:rsidR="00044576" w:rsidRDefault="00044576">
      <w:pPr>
        <w:ind w:left="360"/>
        <w:rPr>
          <w:sz w:val="28"/>
          <w:szCs w:val="28"/>
        </w:rPr>
      </w:pPr>
      <w:r>
        <w:rPr>
          <w:sz w:val="28"/>
          <w:szCs w:val="28"/>
        </w:rPr>
        <w:t>Predkladá:                                                              Mgr. Gajdošová Zuzana</w:t>
      </w:r>
    </w:p>
    <w:p w:rsidR="00044576" w:rsidRDefault="00044576">
      <w:pPr>
        <w:ind w:left="360"/>
        <w:rPr>
          <w:b/>
          <w:bCs/>
          <w:sz w:val="28"/>
          <w:szCs w:val="28"/>
        </w:rPr>
        <w:sectPr w:rsidR="00044576">
          <w:headerReference w:type="first" r:id="rId7"/>
          <w:footerReference w:type="first" r:id="rId8"/>
          <w:pgSz w:w="11906" w:h="16838"/>
          <w:pgMar w:top="1693" w:right="1417" w:bottom="1693" w:left="1417" w:header="1417" w:footer="1417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riaditeľka MŠ</w:t>
      </w:r>
    </w:p>
    <w:p w:rsidR="00044576" w:rsidRDefault="00044576">
      <w:pPr>
        <w:numPr>
          <w:ilvl w:val="0"/>
          <w:numId w:val="5"/>
        </w:numPr>
        <w:tabs>
          <w:tab w:val="left" w:pos="0"/>
          <w:tab w:val="left" w:pos="720"/>
        </w:tabs>
        <w:jc w:val="both"/>
        <w:rPr>
          <w:szCs w:val="28"/>
        </w:rPr>
      </w:pPr>
      <w:r>
        <w:rPr>
          <w:b/>
          <w:bCs/>
          <w:sz w:val="28"/>
          <w:szCs w:val="28"/>
        </w:rPr>
        <w:lastRenderedPageBreak/>
        <w:t>Základné údaje o škole :</w:t>
      </w:r>
    </w:p>
    <w:p w:rsidR="00044576" w:rsidRDefault="00044576">
      <w:pPr>
        <w:ind w:left="360"/>
        <w:jc w:val="both"/>
        <w:rPr>
          <w:szCs w:val="28"/>
        </w:rPr>
      </w:pP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szCs w:val="28"/>
        </w:rPr>
      </w:pPr>
      <w:r>
        <w:rPr>
          <w:b/>
          <w:bCs/>
          <w:szCs w:val="28"/>
        </w:rPr>
        <w:t>Materská škola na Ul. sv. Cyrila a Metoda</w:t>
      </w: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szCs w:val="28"/>
        </w:rPr>
      </w:pPr>
      <w:r>
        <w:rPr>
          <w:b/>
          <w:bCs/>
          <w:szCs w:val="28"/>
        </w:rPr>
        <w:t>Adresa – Sv. Cyrila a Metoda 64, 038  61 Vrútky</w:t>
      </w: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rStyle w:val="Hypertextovprepojenie"/>
          <w:b/>
          <w:bCs/>
        </w:rPr>
      </w:pPr>
      <w:r>
        <w:rPr>
          <w:b/>
          <w:bCs/>
          <w:szCs w:val="28"/>
        </w:rPr>
        <w:t>Telefón – 043 / 4281 582</w:t>
      </w: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szCs w:val="28"/>
        </w:rPr>
      </w:pPr>
      <w:r>
        <w:rPr>
          <w:rStyle w:val="Hypertextovprepojenie"/>
          <w:b/>
          <w:bCs/>
        </w:rPr>
        <w:t>zvedave.sovicata@gmail.com</w:t>
      </w: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szCs w:val="28"/>
        </w:rPr>
      </w:pPr>
      <w:r>
        <w:rPr>
          <w:b/>
          <w:bCs/>
          <w:szCs w:val="28"/>
        </w:rPr>
        <w:t>Zriaďovateľ – Mesto Vrútky, Matušovičovský rad 4, 038  61 Vrútky</w:t>
      </w:r>
    </w:p>
    <w:p w:rsidR="00044576" w:rsidRDefault="00044576">
      <w:pPr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  <w:rPr>
          <w:b/>
          <w:bCs/>
          <w:szCs w:val="28"/>
        </w:rPr>
      </w:pPr>
      <w:r>
        <w:rPr>
          <w:b/>
          <w:bCs/>
          <w:szCs w:val="28"/>
        </w:rPr>
        <w:t>Riaditeľka školy – Mgr. Gajdošová Zuzana</w:t>
      </w:r>
    </w:p>
    <w:p w:rsidR="00044576" w:rsidRDefault="0004457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Zástupkyňa školy – Bc. Jankovičová Radomila</w:t>
      </w:r>
    </w:p>
    <w:p w:rsidR="00044576" w:rsidRDefault="0004457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Vedúca školskej jedálne – Chovancová Marta  </w:t>
      </w:r>
    </w:p>
    <w:p w:rsidR="00044576" w:rsidRDefault="00044576">
      <w:pPr>
        <w:jc w:val="both"/>
        <w:rPr>
          <w:sz w:val="28"/>
          <w:szCs w:val="28"/>
        </w:rPr>
      </w:pPr>
      <w:r>
        <w:rPr>
          <w:b/>
          <w:bCs/>
          <w:szCs w:val="28"/>
        </w:rPr>
        <w:t xml:space="preserve">Rada školy – 11 členov                                                                             </w:t>
      </w:r>
      <w:r>
        <w:rPr>
          <w:b/>
          <w:bCs/>
          <w:szCs w:val="32"/>
        </w:rPr>
        <w:t xml:space="preserve"> </w:t>
      </w:r>
    </w:p>
    <w:p w:rsidR="00044576" w:rsidRDefault="00044576">
      <w:pPr>
        <w:jc w:val="both"/>
      </w:pPr>
      <w:r>
        <w:rPr>
          <w:sz w:val="28"/>
          <w:szCs w:val="28"/>
        </w:rPr>
        <w:t xml:space="preserve">     7.</w:t>
      </w:r>
      <w:r>
        <w:rPr>
          <w:b/>
        </w:rPr>
        <w:t>Poradné orgány riaditeľa</w:t>
      </w:r>
    </w:p>
    <w:p w:rsidR="00044576" w:rsidRDefault="00044576">
      <w:pPr>
        <w:jc w:val="both"/>
      </w:pPr>
      <w:r>
        <w:t>Podľa § 6 ods. 1 Vyhlášky 306/2008 o materskej škole sú poradnými orgánmi riaditeľa  MŠ pedagogická rada a metodické združenie</w:t>
      </w:r>
    </w:p>
    <w:p w:rsidR="00044576" w:rsidRDefault="00044576">
      <w:pPr>
        <w:jc w:val="both"/>
      </w:pPr>
    </w:p>
    <w:p w:rsidR="00044576" w:rsidRDefault="00044576">
      <w:pPr>
        <w:jc w:val="both"/>
      </w:pPr>
      <w:r>
        <w:rPr>
          <w:b/>
          <w:i/>
        </w:rPr>
        <w:t xml:space="preserve"> Pedagogická rada:</w:t>
      </w:r>
      <w:r>
        <w:t xml:space="preserve"> zložená z členov pedagogického kolektívu, bola jednou z organizačných foriem činnosti pedagogického zboru, ktorá spájala zodpovednosť riaditeľky MŠ so skupinovým poradenstvom ostatných pedagogických zamestnancov. V tomto školskom roku sa zišla  4 x.</w:t>
      </w:r>
    </w:p>
    <w:p w:rsidR="00044576" w:rsidRDefault="00044576">
      <w:pPr>
        <w:jc w:val="both"/>
      </w:pPr>
      <w:r>
        <w:t>Obsahom rokovaní boli:</w:t>
      </w:r>
    </w:p>
    <w:p w:rsidR="00044576" w:rsidRDefault="00044576">
      <w:pPr>
        <w:numPr>
          <w:ilvl w:val="0"/>
          <w:numId w:val="18"/>
        </w:numPr>
        <w:tabs>
          <w:tab w:val="left" w:pos="360"/>
        </w:tabs>
        <w:jc w:val="both"/>
      </w:pPr>
      <w:r>
        <w:t>stanoviská k výsledkom výchovy a vzdelávania</w:t>
      </w:r>
    </w:p>
    <w:p w:rsidR="00044576" w:rsidRDefault="00044576">
      <w:pPr>
        <w:numPr>
          <w:ilvl w:val="0"/>
          <w:numId w:val="18"/>
        </w:numPr>
        <w:tabs>
          <w:tab w:val="left" w:pos="360"/>
        </w:tabs>
        <w:jc w:val="both"/>
      </w:pPr>
      <w:r>
        <w:t>informácie o progresívnych metódach výchovy a vzdelávania</w:t>
      </w:r>
    </w:p>
    <w:p w:rsidR="00044576" w:rsidRDefault="00044576">
      <w:pPr>
        <w:numPr>
          <w:ilvl w:val="0"/>
          <w:numId w:val="18"/>
        </w:numPr>
        <w:tabs>
          <w:tab w:val="left" w:pos="360"/>
        </w:tabs>
        <w:jc w:val="both"/>
      </w:pPr>
      <w:r>
        <w:t xml:space="preserve">Evalvácia, </w:t>
      </w:r>
      <w:proofErr w:type="spellStart"/>
      <w:r>
        <w:t>autoevalvácia</w:t>
      </w:r>
      <w:proofErr w:type="spellEnd"/>
    </w:p>
    <w:p w:rsidR="00044576" w:rsidRDefault="00044576">
      <w:pPr>
        <w:numPr>
          <w:ilvl w:val="0"/>
          <w:numId w:val="18"/>
        </w:numPr>
        <w:tabs>
          <w:tab w:val="left" w:pos="360"/>
        </w:tabs>
        <w:jc w:val="both"/>
      </w:pPr>
      <w:r>
        <w:t>koncepcia a smerovanie školy</w:t>
      </w:r>
    </w:p>
    <w:p w:rsidR="00044576" w:rsidRDefault="00044576">
      <w:pPr>
        <w:ind w:left="720"/>
        <w:jc w:val="both"/>
        <w:rPr>
          <w:b/>
          <w:i/>
        </w:rPr>
      </w:pPr>
      <w:r>
        <w:t xml:space="preserve"> </w:t>
      </w:r>
    </w:p>
    <w:p w:rsidR="00044576" w:rsidRDefault="00044576">
      <w:pPr>
        <w:tabs>
          <w:tab w:val="left" w:pos="720"/>
        </w:tabs>
        <w:jc w:val="both"/>
      </w:pPr>
      <w:r>
        <w:rPr>
          <w:b/>
          <w:i/>
        </w:rPr>
        <w:t xml:space="preserve"> Metodické združenie: </w:t>
      </w:r>
      <w:r>
        <w:t xml:space="preserve">posudzovalo špecifické otázky výchovno-vzdelávacieho procesu, plánovania podľa Štátneho vzdelávacieho programu ISCED . Zvyšovalo metodickú a odbornú úroveň výchovy a vzdelávania v jednotlivých vekových kategóriách detí predškolského veku a v jednotlivých oblastiach kognitívneho, socio-emocionálneho a percepčno-motorického vývoja. Vedúcou interného metodického združenia bola </w:t>
      </w:r>
      <w:r w:rsidR="00D33CA5">
        <w:t xml:space="preserve">Bc. </w:t>
      </w:r>
      <w:r>
        <w:t>Lucia Dávidíková.</w:t>
      </w:r>
    </w:p>
    <w:p w:rsidR="00044576" w:rsidRDefault="00044576">
      <w:pPr>
        <w:tabs>
          <w:tab w:val="left" w:pos="720"/>
        </w:tabs>
        <w:jc w:val="both"/>
      </w:pPr>
    </w:p>
    <w:p w:rsidR="00044576" w:rsidRDefault="00044576">
      <w:pPr>
        <w:tabs>
          <w:tab w:val="left" w:pos="720"/>
        </w:tabs>
        <w:jc w:val="both"/>
      </w:pPr>
      <w:r>
        <w:t xml:space="preserve">Plán MZ bol zameraný na </w:t>
      </w:r>
    </w:p>
    <w:p w:rsidR="00044576" w:rsidRDefault="00044576">
      <w:pPr>
        <w:numPr>
          <w:ilvl w:val="0"/>
          <w:numId w:val="13"/>
        </w:numPr>
        <w:tabs>
          <w:tab w:val="left" w:pos="360"/>
          <w:tab w:val="left" w:pos="720"/>
        </w:tabs>
        <w:jc w:val="both"/>
      </w:pPr>
      <w:r>
        <w:t xml:space="preserve">hodnotenie a prípadnú inováciu Školského vzdelávacieho programu </w:t>
      </w:r>
    </w:p>
    <w:p w:rsidR="00044576" w:rsidRDefault="00044576">
      <w:pPr>
        <w:numPr>
          <w:ilvl w:val="0"/>
          <w:numId w:val="20"/>
        </w:numPr>
        <w:tabs>
          <w:tab w:val="left" w:pos="360"/>
          <w:tab w:val="left" w:pos="720"/>
        </w:tabs>
        <w:jc w:val="both"/>
      </w:pPr>
      <w:r>
        <w:t>prijímanie vlastných opatrení na zabezpečenie úloh školy</w:t>
      </w:r>
    </w:p>
    <w:p w:rsidR="00044576" w:rsidRDefault="00044576">
      <w:pPr>
        <w:numPr>
          <w:ilvl w:val="0"/>
          <w:numId w:val="20"/>
        </w:num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t>zavádzanie nových foriem a metód do práce</w:t>
      </w:r>
    </w:p>
    <w:p w:rsidR="00044576" w:rsidRDefault="00044576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044576" w:rsidRDefault="00044576">
      <w:pPr>
        <w:numPr>
          <w:ilvl w:val="0"/>
          <w:numId w:val="5"/>
        </w:numPr>
        <w:tabs>
          <w:tab w:val="left" w:pos="0"/>
          <w:tab w:val="left" w:pos="720"/>
        </w:tabs>
        <w:jc w:val="both"/>
        <w:rPr>
          <w:szCs w:val="28"/>
        </w:rPr>
      </w:pPr>
      <w:r>
        <w:rPr>
          <w:b/>
          <w:bCs/>
          <w:sz w:val="28"/>
          <w:szCs w:val="28"/>
        </w:rPr>
        <w:t>Počet detí v školskom zariadení :</w:t>
      </w:r>
      <w:r w:rsidR="00D33CA5">
        <w:rPr>
          <w:szCs w:val="28"/>
        </w:rPr>
        <w:t xml:space="preserve"> </w:t>
      </w:r>
      <w:r w:rsidR="00D33CA5">
        <w:rPr>
          <w:szCs w:val="28"/>
        </w:rPr>
        <w:tab/>
      </w:r>
      <w:r w:rsidR="00D33CA5">
        <w:rPr>
          <w:szCs w:val="28"/>
        </w:rPr>
        <w:tab/>
        <w:t>86</w:t>
      </w:r>
      <w:r>
        <w:rPr>
          <w:szCs w:val="28"/>
        </w:rPr>
        <w:t xml:space="preserve"> detí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numPr>
          <w:ilvl w:val="0"/>
          <w:numId w:val="5"/>
        </w:numPr>
        <w:tabs>
          <w:tab w:val="left" w:pos="0"/>
          <w:tab w:val="left" w:pos="720"/>
        </w:tabs>
        <w:jc w:val="both"/>
        <w:rPr>
          <w:szCs w:val="28"/>
        </w:rPr>
      </w:pPr>
      <w:r>
        <w:rPr>
          <w:b/>
          <w:bCs/>
          <w:sz w:val="28"/>
          <w:szCs w:val="28"/>
        </w:rPr>
        <w:t xml:space="preserve">Počet zapísaných detí </w:t>
      </w:r>
      <w:r w:rsidR="00D33CA5">
        <w:rPr>
          <w:szCs w:val="28"/>
        </w:rPr>
        <w:t>do prvého ročníka ZŠ :   23</w:t>
      </w:r>
      <w:r>
        <w:rPr>
          <w:szCs w:val="28"/>
        </w:rPr>
        <w:t xml:space="preserve"> detí                   </w:t>
      </w:r>
    </w:p>
    <w:p w:rsidR="00044576" w:rsidRDefault="00044576">
      <w:pPr>
        <w:numPr>
          <w:ilvl w:val="0"/>
          <w:numId w:val="5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/</w:t>
      </w:r>
    </w:p>
    <w:p w:rsidR="00044576" w:rsidRDefault="00044576">
      <w:pPr>
        <w:numPr>
          <w:ilvl w:val="0"/>
          <w:numId w:val="5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/</w:t>
      </w:r>
    </w:p>
    <w:p w:rsidR="00044576" w:rsidRDefault="00044576">
      <w:pPr>
        <w:numPr>
          <w:ilvl w:val="0"/>
          <w:numId w:val="5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/</w:t>
      </w:r>
    </w:p>
    <w:p w:rsidR="00044576" w:rsidRDefault="00044576">
      <w:pPr>
        <w:ind w:left="360"/>
        <w:jc w:val="both"/>
        <w:rPr>
          <w:szCs w:val="28"/>
        </w:rPr>
      </w:pPr>
    </w:p>
    <w:p w:rsidR="00044576" w:rsidRDefault="00044576">
      <w:pPr>
        <w:numPr>
          <w:ilvl w:val="0"/>
          <w:numId w:val="5"/>
        </w:numPr>
        <w:tabs>
          <w:tab w:val="left" w:pos="0"/>
          <w:tab w:val="left" w:pos="720"/>
        </w:tabs>
        <w:jc w:val="both"/>
        <w:rPr>
          <w:szCs w:val="28"/>
        </w:rPr>
      </w:pPr>
      <w:r>
        <w:rPr>
          <w:b/>
          <w:bCs/>
          <w:sz w:val="28"/>
          <w:szCs w:val="28"/>
        </w:rPr>
        <w:t>Počet zamestnancov :</w:t>
      </w:r>
      <w:r>
        <w:rPr>
          <w:szCs w:val="28"/>
        </w:rPr>
        <w:t xml:space="preserve"> 16 – 8 pedagogických / kvalifikovaných/</w:t>
      </w:r>
    </w:p>
    <w:p w:rsidR="00044576" w:rsidRDefault="00044576">
      <w:pPr>
        <w:ind w:left="360"/>
        <w:jc w:val="both"/>
        <w:rPr>
          <w:b/>
          <w:bCs/>
          <w:sz w:val="28"/>
          <w:szCs w:val="28"/>
        </w:rPr>
      </w:pPr>
      <w:r>
        <w:rPr>
          <w:szCs w:val="28"/>
        </w:rPr>
        <w:t xml:space="preserve">                                                  8 nepedagogických</w:t>
      </w:r>
    </w:p>
    <w:p w:rsidR="00044576" w:rsidRDefault="00044576">
      <w:pPr>
        <w:numPr>
          <w:ilvl w:val="0"/>
          <w:numId w:val="5"/>
        </w:numPr>
        <w:tabs>
          <w:tab w:val="left" w:pos="0"/>
          <w:tab w:val="left" w:pos="360"/>
        </w:tabs>
        <w:jc w:val="both"/>
        <w:rPr>
          <w:szCs w:val="28"/>
        </w:rPr>
      </w:pPr>
      <w:r>
        <w:rPr>
          <w:b/>
          <w:bCs/>
          <w:sz w:val="28"/>
          <w:szCs w:val="28"/>
        </w:rPr>
        <w:t>Vzdelávanie pedagogických zamestnancov</w:t>
      </w:r>
      <w:r>
        <w:rPr>
          <w:szCs w:val="28"/>
        </w:rPr>
        <w:t xml:space="preserve"> </w:t>
      </w:r>
    </w:p>
    <w:p w:rsidR="00044576" w:rsidRDefault="00044576">
      <w:pPr>
        <w:numPr>
          <w:ilvl w:val="0"/>
          <w:numId w:val="16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podľa ponuky MPC v Žiline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Kontinuálne vzdelávanie:</w:t>
      </w:r>
    </w:p>
    <w:p w:rsidR="00142C20" w:rsidRDefault="00142C20">
      <w:pPr>
        <w:widowControl w:val="0"/>
        <w:spacing w:line="100" w:lineRule="atLeast"/>
        <w:jc w:val="both"/>
      </w:pPr>
    </w:p>
    <w:p w:rsidR="00044576" w:rsidRDefault="002B5B36">
      <w:pPr>
        <w:widowControl w:val="0"/>
        <w:spacing w:line="100" w:lineRule="atLeast"/>
        <w:jc w:val="both"/>
      </w:pPr>
      <w:r>
        <w:lastRenderedPageBreak/>
        <w:t>,</w:t>
      </w:r>
      <w:r w:rsidR="001F2428">
        <w:t>,</w:t>
      </w:r>
      <w:r>
        <w:t>Prípravné atestačné vzdelávanie k prvej atestácii pre učiteľov predprimárneho vzdelávania</w:t>
      </w:r>
      <w:r w:rsidR="00044576">
        <w:t>.“- Mgr</w:t>
      </w:r>
      <w:r>
        <w:t>. Zuzana Gajdošová , ukončené 16.05.2014</w:t>
      </w:r>
    </w:p>
    <w:p w:rsidR="00044576" w:rsidRDefault="00044576">
      <w:pPr>
        <w:widowControl w:val="0"/>
        <w:spacing w:line="100" w:lineRule="atLeast"/>
        <w:jc w:val="both"/>
      </w:pP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Vysokoškolské štúdium: </w:t>
      </w:r>
      <w:r w:rsidR="00546E08">
        <w:rPr>
          <w:szCs w:val="28"/>
        </w:rPr>
        <w:t>1 učiteľka</w:t>
      </w:r>
    </w:p>
    <w:p w:rsidR="00044576" w:rsidRDefault="00D33CA5">
      <w:pPr>
        <w:jc w:val="both"/>
        <w:rPr>
          <w:szCs w:val="28"/>
        </w:rPr>
      </w:pPr>
      <w:r>
        <w:rPr>
          <w:szCs w:val="28"/>
        </w:rPr>
        <w:t xml:space="preserve">,,Učiteľstvo pre primárne vzdelávanie“ – magisterské, začiatok štúdia september </w:t>
      </w:r>
      <w:r w:rsidR="00044576">
        <w:rPr>
          <w:szCs w:val="28"/>
        </w:rPr>
        <w:t xml:space="preserve">2013 </w:t>
      </w:r>
      <w:r>
        <w:rPr>
          <w:szCs w:val="28"/>
        </w:rPr>
        <w:t>–</w:t>
      </w:r>
      <w:r w:rsidR="00044576">
        <w:rPr>
          <w:szCs w:val="28"/>
        </w:rPr>
        <w:t xml:space="preserve"> </w:t>
      </w:r>
      <w:r>
        <w:rPr>
          <w:szCs w:val="28"/>
        </w:rPr>
        <w:t xml:space="preserve">Bc. </w:t>
      </w:r>
      <w:r w:rsidR="00044576">
        <w:rPr>
          <w:szCs w:val="28"/>
        </w:rPr>
        <w:t>Dávidíková Lucia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jc w:val="both"/>
        <w:rPr>
          <w:b/>
          <w:bCs/>
          <w:sz w:val="28"/>
          <w:szCs w:val="28"/>
        </w:rPr>
      </w:pPr>
      <w:r>
        <w:rPr>
          <w:szCs w:val="28"/>
        </w:rPr>
        <w:t xml:space="preserve">                                      </w:t>
      </w:r>
    </w:p>
    <w:p w:rsidR="00044576" w:rsidRDefault="00044576">
      <w:pPr>
        <w:numPr>
          <w:ilvl w:val="0"/>
          <w:numId w:val="5"/>
        </w:numPr>
        <w:tabs>
          <w:tab w:val="left" w:pos="0"/>
        </w:tabs>
        <w:jc w:val="both"/>
      </w:pPr>
      <w:r>
        <w:rPr>
          <w:b/>
          <w:bCs/>
          <w:sz w:val="28"/>
          <w:szCs w:val="28"/>
        </w:rPr>
        <w:t>Aktivity školy a prezentácie na verejnosti :</w:t>
      </w:r>
    </w:p>
    <w:p w:rsidR="00044576" w:rsidRDefault="00044576">
      <w:pPr>
        <w:jc w:val="both"/>
      </w:pPr>
    </w:p>
    <w:p w:rsidR="00044576" w:rsidRDefault="00044576">
      <w:pPr>
        <w:numPr>
          <w:ilvl w:val="0"/>
          <w:numId w:val="13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Oživené plody jesene – súťaž o najkrajší výrobok z jesenných plodov spojená s výstavou</w:t>
      </w:r>
    </w:p>
    <w:p w:rsidR="00044576" w:rsidRDefault="00044576">
      <w:pPr>
        <w:numPr>
          <w:ilvl w:val="0"/>
          <w:numId w:val="13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Vystúpenie detí – Dni mesta</w:t>
      </w:r>
    </w:p>
    <w:p w:rsidR="00044576" w:rsidRDefault="00044576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návšteva mestskej knižnice</w:t>
      </w:r>
    </w:p>
    <w:p w:rsidR="00044576" w:rsidRDefault="00044576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szCs w:val="28"/>
        </w:rPr>
      </w:pPr>
      <w:proofErr w:type="spellStart"/>
      <w:r>
        <w:rPr>
          <w:szCs w:val="28"/>
        </w:rPr>
        <w:t>Šarkaniáda</w:t>
      </w:r>
      <w:proofErr w:type="spellEnd"/>
    </w:p>
    <w:p w:rsidR="00044576" w:rsidRDefault="00044576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Tekvičková slávnosť – tvorivé dielne s rodičmi</w:t>
      </w:r>
    </w:p>
    <w:p w:rsidR="00044576" w:rsidRDefault="00044576">
      <w:pPr>
        <w:numPr>
          <w:ilvl w:val="0"/>
          <w:numId w:val="11"/>
        </w:numPr>
        <w:tabs>
          <w:tab w:val="left" w:pos="720"/>
        </w:tabs>
        <w:ind w:left="720"/>
        <w:jc w:val="both"/>
        <w:rPr>
          <w:szCs w:val="28"/>
        </w:rPr>
      </w:pPr>
      <w:proofErr w:type="spellStart"/>
      <w:r>
        <w:rPr>
          <w:szCs w:val="28"/>
        </w:rPr>
        <w:t>Divad</w:t>
      </w:r>
      <w:proofErr w:type="spellEnd"/>
      <w:r>
        <w:rPr>
          <w:szCs w:val="28"/>
        </w:rPr>
        <w:t>. pr</w:t>
      </w:r>
      <w:r w:rsidR="00142C20">
        <w:rPr>
          <w:szCs w:val="28"/>
        </w:rPr>
        <w:t>edstavenie - ,,Lomidrevo“</w:t>
      </w:r>
    </w:p>
    <w:p w:rsidR="00044576" w:rsidRDefault="00044576">
      <w:pPr>
        <w:numPr>
          <w:ilvl w:val="0"/>
          <w:numId w:val="17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Návšteva ZŠ- M.R.Štefánika- otvorená hodina pre predškolákov</w:t>
      </w:r>
    </w:p>
    <w:p w:rsidR="00044576" w:rsidRDefault="00044576">
      <w:pPr>
        <w:numPr>
          <w:ilvl w:val="0"/>
          <w:numId w:val="17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Lucia – ľudové zvyky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Mikulášska besiedka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Výtvarná súťaž: ,,Najkrajší vianočný stromček“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- Vianočný obed – oboznámenie so zvykmi a </w:t>
      </w:r>
      <w:proofErr w:type="spellStart"/>
      <w:r>
        <w:rPr>
          <w:szCs w:val="28"/>
        </w:rPr>
        <w:t>obyčajmi</w:t>
      </w:r>
      <w:proofErr w:type="spellEnd"/>
      <w:r>
        <w:rPr>
          <w:szCs w:val="28"/>
        </w:rPr>
        <w:t xml:space="preserve"> počas </w:t>
      </w:r>
      <w:proofErr w:type="spellStart"/>
      <w:r>
        <w:rPr>
          <w:szCs w:val="28"/>
        </w:rPr>
        <w:t>vian</w:t>
      </w:r>
      <w:proofErr w:type="spellEnd"/>
      <w:r>
        <w:rPr>
          <w:szCs w:val="28"/>
        </w:rPr>
        <w:t>. sviatkov</w:t>
      </w:r>
    </w:p>
    <w:p w:rsidR="00044576" w:rsidRDefault="00044576">
      <w:pPr>
        <w:numPr>
          <w:ilvl w:val="0"/>
          <w:numId w:val="18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Pečenie medovníkov</w:t>
      </w:r>
    </w:p>
    <w:p w:rsidR="00044576" w:rsidRDefault="00044576">
      <w:pPr>
        <w:numPr>
          <w:ilvl w:val="0"/>
          <w:numId w:val="18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Divadelné</w:t>
      </w:r>
      <w:r w:rsidR="00142C20">
        <w:rPr>
          <w:szCs w:val="28"/>
        </w:rPr>
        <w:t xml:space="preserve"> predstavenie - ,,O repe</w:t>
      </w:r>
      <w:r>
        <w:rPr>
          <w:szCs w:val="28"/>
        </w:rPr>
        <w:t>“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  - Návšteva ZŠ – M.R.Štefánika – Deň otvorených dverí</w:t>
      </w:r>
    </w:p>
    <w:p w:rsidR="00044576" w:rsidRDefault="00044576">
      <w:pPr>
        <w:numPr>
          <w:ilvl w:val="0"/>
          <w:numId w:val="6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Lyžiarsky výcvik – </w:t>
      </w:r>
      <w:proofErr w:type="spellStart"/>
      <w:r>
        <w:rPr>
          <w:szCs w:val="28"/>
        </w:rPr>
        <w:t>Jasenská</w:t>
      </w:r>
      <w:proofErr w:type="spellEnd"/>
      <w:r>
        <w:rPr>
          <w:szCs w:val="28"/>
        </w:rPr>
        <w:t xml:space="preserve"> dolina</w:t>
      </w:r>
    </w:p>
    <w:p w:rsidR="00044576" w:rsidRDefault="00044576">
      <w:pPr>
        <w:numPr>
          <w:ilvl w:val="0"/>
          <w:numId w:val="6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Preventívny program MP Vrútky ,,Drogy“</w:t>
      </w:r>
    </w:p>
    <w:p w:rsidR="00044576" w:rsidRDefault="00044576" w:rsidP="00142C20">
      <w:pPr>
        <w:numPr>
          <w:ilvl w:val="0"/>
          <w:numId w:val="25"/>
        </w:numPr>
        <w:tabs>
          <w:tab w:val="left" w:pos="720"/>
        </w:tabs>
        <w:jc w:val="both"/>
        <w:rPr>
          <w:szCs w:val="28"/>
        </w:rPr>
      </w:pPr>
      <w:r>
        <w:rPr>
          <w:szCs w:val="28"/>
        </w:rPr>
        <w:t>Fašiangový karneval</w:t>
      </w:r>
    </w:p>
    <w:p w:rsidR="00044576" w:rsidRDefault="00044576">
      <w:pPr>
        <w:numPr>
          <w:ilvl w:val="0"/>
          <w:numId w:val="12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Výtvarná súťaž- ,,Najkrajšia  karnevalová maska“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Veľkonočná výstava – tvorivé dielne, pečenie perníkov a predvádzanie zdobenia kraslíc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Výtvarn</w:t>
      </w:r>
      <w:r w:rsidR="00142C20">
        <w:rPr>
          <w:szCs w:val="28"/>
        </w:rPr>
        <w:t>á súťaž: ,, Najkrajší veľkonočný baranček</w:t>
      </w:r>
      <w:r>
        <w:rPr>
          <w:szCs w:val="28"/>
        </w:rPr>
        <w:t>“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- Návšteva ZUŠ – tanečný odbor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- Návšteva knižnice- ,,Rozprávková knižnica“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Divadelné</w:t>
      </w:r>
      <w:r w:rsidR="00142C20">
        <w:rPr>
          <w:szCs w:val="28"/>
        </w:rPr>
        <w:t xml:space="preserve"> predstavenie - ,, Havo Slávo</w:t>
      </w:r>
      <w:r>
        <w:rPr>
          <w:szCs w:val="28"/>
        </w:rPr>
        <w:t>“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Návšteva ZUŠ – modelovanie s hlinou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Návšteva ZUŠ – výchovný koncert</w:t>
      </w:r>
    </w:p>
    <w:p w:rsidR="00044576" w:rsidRDefault="00044576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Jarný beh Mesta</w:t>
      </w:r>
    </w:p>
    <w:p w:rsidR="00044576" w:rsidRDefault="00044576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Divadelné predst</w:t>
      </w:r>
      <w:r w:rsidR="00142C20">
        <w:rPr>
          <w:szCs w:val="28"/>
        </w:rPr>
        <w:t>avenie - ,, Smutný kráľ</w:t>
      </w:r>
      <w:r>
        <w:rPr>
          <w:szCs w:val="28"/>
        </w:rPr>
        <w:t>“</w:t>
      </w:r>
    </w:p>
    <w:p w:rsidR="00044576" w:rsidRDefault="00044576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Vynášanie Moreny</w:t>
      </w:r>
    </w:p>
    <w:p w:rsidR="00044576" w:rsidRDefault="00044576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pochovávanie basy</w:t>
      </w:r>
    </w:p>
    <w:p w:rsidR="00044576" w:rsidRDefault="00044576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Výtva</w:t>
      </w:r>
      <w:r w:rsidR="00142C20">
        <w:rPr>
          <w:szCs w:val="28"/>
        </w:rPr>
        <w:t>rná súťaž - ,, Najkrajšia vianočná vetvička</w:t>
      </w:r>
      <w:r>
        <w:rPr>
          <w:szCs w:val="28"/>
        </w:rPr>
        <w:t>“</w:t>
      </w:r>
    </w:p>
    <w:p w:rsidR="00044576" w:rsidRDefault="00044576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Detská olympiáda</w:t>
      </w:r>
    </w:p>
    <w:p w:rsidR="00044576" w:rsidRDefault="00044576">
      <w:pPr>
        <w:numPr>
          <w:ilvl w:val="0"/>
          <w:numId w:val="14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Diva</w:t>
      </w:r>
      <w:r w:rsidR="00142C20">
        <w:rPr>
          <w:szCs w:val="28"/>
        </w:rPr>
        <w:t>delné predstavenie ,,Ako vajce zablúdilo</w:t>
      </w:r>
      <w:r>
        <w:rPr>
          <w:szCs w:val="28"/>
        </w:rPr>
        <w:t>“</w:t>
      </w:r>
    </w:p>
    <w:p w:rsidR="00044576" w:rsidRDefault="00044576">
      <w:pPr>
        <w:numPr>
          <w:ilvl w:val="0"/>
          <w:numId w:val="19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Výtvarná súťaž- ,,Maľovaný Turiec“</w:t>
      </w:r>
    </w:p>
    <w:p w:rsidR="00044576" w:rsidRDefault="00044576">
      <w:pPr>
        <w:numPr>
          <w:ilvl w:val="0"/>
          <w:numId w:val="19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Tvorivé dielne- ,,Veselé zúbky“</w:t>
      </w:r>
    </w:p>
    <w:p w:rsidR="00044576" w:rsidRDefault="00044576">
      <w:pPr>
        <w:numPr>
          <w:ilvl w:val="0"/>
          <w:numId w:val="19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Preventívny program</w:t>
      </w:r>
      <w:r w:rsidR="00142C20">
        <w:rPr>
          <w:szCs w:val="28"/>
        </w:rPr>
        <w:t xml:space="preserve"> MP – Vrútky: ,,Slušné správanie</w:t>
      </w:r>
      <w:r>
        <w:rPr>
          <w:szCs w:val="28"/>
        </w:rPr>
        <w:t>“</w:t>
      </w:r>
    </w:p>
    <w:p w:rsidR="00044576" w:rsidRDefault="00044576">
      <w:pPr>
        <w:numPr>
          <w:ilvl w:val="0"/>
          <w:numId w:val="19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Výlet ,,</w:t>
      </w:r>
      <w:r w:rsidR="00142C20">
        <w:rPr>
          <w:szCs w:val="28"/>
        </w:rPr>
        <w:t>Gazdovský dvor“ Turčianske Kľačany</w:t>
      </w:r>
    </w:p>
    <w:p w:rsidR="00044576" w:rsidRDefault="00044576">
      <w:pPr>
        <w:numPr>
          <w:ilvl w:val="0"/>
          <w:numId w:val="20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Besiedka ku Dňu matiek</w:t>
      </w:r>
    </w:p>
    <w:p w:rsidR="00044576" w:rsidRDefault="00044576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    -  D</w:t>
      </w:r>
      <w:r w:rsidR="00142C20">
        <w:rPr>
          <w:szCs w:val="28"/>
        </w:rPr>
        <w:t>ivadelné predstavenie ,,Ako si medvedík hľadal kamaráta</w:t>
      </w:r>
      <w:r>
        <w:rPr>
          <w:szCs w:val="28"/>
        </w:rPr>
        <w:t>“</w:t>
      </w:r>
    </w:p>
    <w:p w:rsidR="00044576" w:rsidRDefault="00044576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    - Návšteva hvezdárne - Martin</w:t>
      </w:r>
    </w:p>
    <w:p w:rsidR="00044576" w:rsidRDefault="00044576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lastRenderedPageBreak/>
        <w:t xml:space="preserve">   -  Deň mlieka – tvorivé dopoludnie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  - Turčiansky trojboj – športové zápolenie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  - Divade</w:t>
      </w:r>
      <w:r w:rsidR="00142C20">
        <w:rPr>
          <w:szCs w:val="28"/>
        </w:rPr>
        <w:t xml:space="preserve">lné </w:t>
      </w:r>
      <w:proofErr w:type="spellStart"/>
      <w:r w:rsidR="00142C20">
        <w:rPr>
          <w:szCs w:val="28"/>
        </w:rPr>
        <w:t>predstavenie,,Červená</w:t>
      </w:r>
      <w:proofErr w:type="spellEnd"/>
      <w:r w:rsidR="00142C20">
        <w:rPr>
          <w:szCs w:val="28"/>
        </w:rPr>
        <w:t xml:space="preserve"> Čiapočka</w:t>
      </w:r>
      <w:r>
        <w:rPr>
          <w:szCs w:val="28"/>
        </w:rPr>
        <w:t>“</w:t>
      </w:r>
    </w:p>
    <w:p w:rsidR="00044576" w:rsidRDefault="00044576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Týždeň detských radostí – k príležitosti MDD</w:t>
      </w:r>
    </w:p>
    <w:p w:rsidR="00044576" w:rsidRDefault="00044576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,,Deň otcov“ - športové popoludnie s otcov a</w:t>
      </w:r>
      <w:r w:rsidR="00142C20">
        <w:rPr>
          <w:szCs w:val="28"/>
        </w:rPr>
        <w:t> </w:t>
      </w:r>
      <w:r>
        <w:rPr>
          <w:szCs w:val="28"/>
        </w:rPr>
        <w:t>detí</w:t>
      </w:r>
    </w:p>
    <w:p w:rsidR="00142C20" w:rsidRDefault="00142C20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Plavecká príprava</w:t>
      </w:r>
    </w:p>
    <w:p w:rsidR="00044576" w:rsidRDefault="00044576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    -  Preventívny program MP – </w:t>
      </w:r>
      <w:proofErr w:type="spellStart"/>
      <w:r>
        <w:rPr>
          <w:szCs w:val="28"/>
        </w:rPr>
        <w:t>Vrútky:,,Bezpečne</w:t>
      </w:r>
      <w:proofErr w:type="spellEnd"/>
      <w:r>
        <w:rPr>
          <w:szCs w:val="28"/>
        </w:rPr>
        <w:t xml:space="preserve"> doma a na ceste“</w:t>
      </w:r>
    </w:p>
    <w:p w:rsidR="00044576" w:rsidRDefault="00044576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 xml:space="preserve">         - Návšteva SNM - Martin</w:t>
      </w:r>
    </w:p>
    <w:p w:rsidR="00044576" w:rsidRDefault="00044576" w:rsidP="00142C20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 Div</w:t>
      </w:r>
      <w:r w:rsidR="00142C20">
        <w:rPr>
          <w:szCs w:val="28"/>
        </w:rPr>
        <w:t>adelné predstavenie ,,Soľ nad zlato</w:t>
      </w:r>
      <w:r>
        <w:rPr>
          <w:szCs w:val="28"/>
        </w:rPr>
        <w:t>“</w:t>
      </w:r>
    </w:p>
    <w:p w:rsidR="00142C20" w:rsidRDefault="00142C20" w:rsidP="00142C20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Deň mlieka</w:t>
      </w:r>
    </w:p>
    <w:p w:rsidR="00044576" w:rsidRDefault="00044576">
      <w:pPr>
        <w:tabs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Športový deň v MŠ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 - Výlet  ,,Kaštieľ </w:t>
      </w:r>
      <w:proofErr w:type="spellStart"/>
      <w:r>
        <w:rPr>
          <w:szCs w:val="28"/>
        </w:rPr>
        <w:t>Záturčie</w:t>
      </w:r>
      <w:proofErr w:type="spellEnd"/>
      <w:r>
        <w:rPr>
          <w:szCs w:val="28"/>
        </w:rPr>
        <w:t xml:space="preserve">“ – športové aktivity a prechádzka lesom, vozenie na koníkoch, </w:t>
      </w:r>
      <w:proofErr w:type="spellStart"/>
      <w:r>
        <w:rPr>
          <w:szCs w:val="28"/>
        </w:rPr>
        <w:t>opekačka</w:t>
      </w:r>
      <w:proofErr w:type="spellEnd"/>
    </w:p>
    <w:p w:rsidR="00044576" w:rsidRDefault="00044576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Rozlúčka s predškolákmi  </w:t>
      </w:r>
    </w:p>
    <w:p w:rsidR="00044576" w:rsidRDefault="00044576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- Škola v prírode – </w:t>
      </w:r>
      <w:r w:rsidR="00142C20">
        <w:rPr>
          <w:szCs w:val="28"/>
        </w:rPr>
        <w:t>Bojnice - Hlboké</w:t>
      </w:r>
    </w:p>
    <w:p w:rsidR="00044576" w:rsidRDefault="00142C20" w:rsidP="00142C20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   </w:t>
      </w:r>
    </w:p>
    <w:p w:rsidR="00044576" w:rsidRDefault="00044576">
      <w:pPr>
        <w:jc w:val="both"/>
      </w:pPr>
      <w:r>
        <w:rPr>
          <w:b/>
          <w:bCs/>
          <w:sz w:val="28"/>
          <w:szCs w:val="28"/>
        </w:rPr>
        <w:t>J. Vlastné zameranie materskej školy:</w:t>
      </w:r>
    </w:p>
    <w:p w:rsidR="00044576" w:rsidRDefault="00044576">
      <w:pPr>
        <w:pStyle w:val="Zkladntext"/>
        <w:numPr>
          <w:ilvl w:val="0"/>
          <w:numId w:val="23"/>
        </w:numPr>
        <w:tabs>
          <w:tab w:val="left" w:pos="0"/>
        </w:tabs>
        <w:jc w:val="both"/>
      </w:pPr>
      <w:r>
        <w:t xml:space="preserve">Projekt: </w:t>
      </w:r>
      <w:r>
        <w:rPr>
          <w:b/>
          <w:bCs/>
        </w:rPr>
        <w:t>,,Adamko hravo -zdravo“</w:t>
      </w:r>
    </w:p>
    <w:p w:rsidR="00044576" w:rsidRDefault="00044576">
      <w:pPr>
        <w:pStyle w:val="Zkladntext"/>
        <w:ind w:left="720"/>
        <w:jc w:val="both"/>
      </w:pPr>
      <w:r>
        <w:t xml:space="preserve">- pomáha prehlbovať vedomosti detí o zdraví, motivuje k správnym </w:t>
      </w:r>
      <w:proofErr w:type="spellStart"/>
      <w:r>
        <w:t>psycho-hygienickým</w:t>
      </w:r>
      <w:proofErr w:type="spellEnd"/>
      <w:r>
        <w:t xml:space="preserve"> návykom, sleduje rozvoj </w:t>
      </w:r>
      <w:proofErr w:type="spellStart"/>
      <w:r>
        <w:t>morálno</w:t>
      </w:r>
      <w:proofErr w:type="spellEnd"/>
      <w:r>
        <w:t xml:space="preserve"> - vôľových vlastností detí                                                                                                                                     </w:t>
      </w:r>
    </w:p>
    <w:p w:rsidR="00044576" w:rsidRDefault="00044576">
      <w:pPr>
        <w:pStyle w:val="Zkladntext"/>
        <w:ind w:left="720"/>
        <w:jc w:val="both"/>
      </w:pPr>
      <w:r>
        <w:t>- dosiahnuť zdravší spôsob života u detí aj zamestnancov materskej školy, chápať zdravie ako prvoradé</w:t>
      </w:r>
    </w:p>
    <w:p w:rsidR="00044576" w:rsidRDefault="00044576">
      <w:pPr>
        <w:pStyle w:val="Zkladntext"/>
        <w:ind w:left="720"/>
        <w:jc w:val="both"/>
      </w:pPr>
      <w:r>
        <w:t xml:space="preserve">- posilniť zdravotnú oblasť a zabezpečiť zdravý </w:t>
      </w:r>
      <w:proofErr w:type="spellStart"/>
      <w:r>
        <w:t>fizický</w:t>
      </w:r>
      <w:proofErr w:type="spellEnd"/>
      <w:r>
        <w:t xml:space="preserve"> i psychický rozvoj detí</w:t>
      </w:r>
    </w:p>
    <w:p w:rsidR="00044576" w:rsidRDefault="00044576">
      <w:pPr>
        <w:pStyle w:val="Zkladntext"/>
        <w:numPr>
          <w:ilvl w:val="0"/>
          <w:numId w:val="23"/>
        </w:numPr>
        <w:tabs>
          <w:tab w:val="left" w:pos="0"/>
        </w:tabs>
        <w:jc w:val="both"/>
        <w:rPr>
          <w:b/>
          <w:bCs/>
        </w:rPr>
      </w:pPr>
      <w:r>
        <w:t xml:space="preserve">Projekt: </w:t>
      </w:r>
      <w:r>
        <w:rPr>
          <w:b/>
          <w:bCs/>
        </w:rPr>
        <w:t>,,Medvedík NIVEA“</w:t>
      </w:r>
    </w:p>
    <w:p w:rsidR="0063013F" w:rsidRDefault="0063013F" w:rsidP="0063013F">
      <w:pPr>
        <w:pStyle w:val="Zkladntext"/>
        <w:tabs>
          <w:tab w:val="left" w:pos="0"/>
        </w:tabs>
        <w:ind w:left="720"/>
        <w:jc w:val="both"/>
        <w:rPr>
          <w:bCs/>
        </w:rPr>
      </w:pPr>
      <w:r>
        <w:rPr>
          <w:b/>
          <w:bCs/>
        </w:rPr>
        <w:t xml:space="preserve">- </w:t>
      </w:r>
      <w:r w:rsidRPr="0063013F">
        <w:rPr>
          <w:bCs/>
        </w:rPr>
        <w:t>zamerané na proces adaptácie a integrácie do sociálnej skupiny v súlade s prostredím v ktorom deti vyrastajú</w:t>
      </w:r>
    </w:p>
    <w:p w:rsidR="0063013F" w:rsidRPr="0063013F" w:rsidRDefault="0063013F" w:rsidP="0063013F">
      <w:pPr>
        <w:pStyle w:val="Zkladntext"/>
        <w:tabs>
          <w:tab w:val="left" w:pos="0"/>
        </w:tabs>
        <w:ind w:left="720"/>
        <w:jc w:val="both"/>
        <w:rPr>
          <w:bCs/>
        </w:rPr>
      </w:pPr>
      <w:r w:rsidRPr="0063013F">
        <w:rPr>
          <w:bCs/>
        </w:rPr>
        <w:t>- obohatenie edukačných aktivít, pomoc pripraviť sa na vstup do ZŠ</w:t>
      </w:r>
    </w:p>
    <w:p w:rsidR="00044576" w:rsidRDefault="00044576">
      <w:pPr>
        <w:pStyle w:val="Zkladntext"/>
        <w:ind w:left="720"/>
        <w:jc w:val="both"/>
      </w:pPr>
      <w:r>
        <w:t>- posilňovať u dieťaťa vzťah k svetu, ľuďom aj k sebe samému</w:t>
      </w:r>
    </w:p>
    <w:p w:rsidR="00044576" w:rsidRDefault="00044576">
      <w:pPr>
        <w:pStyle w:val="Zkladntext"/>
        <w:ind w:left="720"/>
        <w:jc w:val="both"/>
        <w:rPr>
          <w:szCs w:val="28"/>
        </w:rPr>
      </w:pPr>
      <w:r>
        <w:t>- rodina a voľný čas</w:t>
      </w:r>
      <w:r>
        <w:rPr>
          <w:szCs w:val="28"/>
        </w:rPr>
        <w:t xml:space="preserve"> I. </w:t>
      </w:r>
      <w:proofErr w:type="spellStart"/>
      <w:r>
        <w:rPr>
          <w:szCs w:val="28"/>
        </w:rPr>
        <w:t>aII</w:t>
      </w:r>
      <w:proofErr w:type="spellEnd"/>
      <w:r>
        <w:rPr>
          <w:szCs w:val="28"/>
        </w:rPr>
        <w:t>.</w:t>
      </w:r>
    </w:p>
    <w:p w:rsidR="0063013F" w:rsidRDefault="0063013F">
      <w:pPr>
        <w:pStyle w:val="Zkladntext"/>
        <w:ind w:left="720"/>
        <w:jc w:val="both"/>
        <w:rPr>
          <w:szCs w:val="28"/>
        </w:rPr>
      </w:pPr>
      <w:r>
        <w:rPr>
          <w:szCs w:val="28"/>
        </w:rPr>
        <w:t>- didakticky štruktúrované činnosti, podporujúce rozvoj kompetencií – dôraz na pracovnú vyspelosť a samostatnosť</w:t>
      </w:r>
    </w:p>
    <w:p w:rsidR="00044576" w:rsidRDefault="00074F46">
      <w:pPr>
        <w:pStyle w:val="Zkladntext"/>
        <w:ind w:left="720"/>
        <w:jc w:val="both"/>
        <w:rPr>
          <w:szCs w:val="28"/>
        </w:rPr>
      </w:pPr>
      <w:r>
        <w:rPr>
          <w:szCs w:val="28"/>
        </w:rPr>
        <w:t>- Náš rok s medvedíkom Nivea</w:t>
      </w:r>
      <w:r w:rsidR="00044576">
        <w:rPr>
          <w:szCs w:val="28"/>
        </w:rPr>
        <w:t xml:space="preserve"> I. a II.</w:t>
      </w:r>
    </w:p>
    <w:p w:rsidR="00044576" w:rsidRDefault="00044576">
      <w:pPr>
        <w:pStyle w:val="Zkladntext"/>
        <w:tabs>
          <w:tab w:val="left" w:pos="720"/>
        </w:tabs>
        <w:ind w:left="720"/>
        <w:jc w:val="both"/>
        <w:rPr>
          <w:b/>
          <w:bCs/>
          <w:szCs w:val="28"/>
        </w:rPr>
      </w:pPr>
      <w:r>
        <w:rPr>
          <w:szCs w:val="28"/>
        </w:rPr>
        <w:t>- rozširovať spoluprácu s rodičmi, sponzormi a inštitúciami pri zabezpečovaní zdravého životného prostredia</w:t>
      </w:r>
    </w:p>
    <w:p w:rsidR="00044576" w:rsidRDefault="00044576">
      <w:pPr>
        <w:pStyle w:val="Zkladntext"/>
        <w:numPr>
          <w:ilvl w:val="0"/>
          <w:numId w:val="23"/>
        </w:numPr>
        <w:tabs>
          <w:tab w:val="left" w:pos="0"/>
        </w:tabs>
        <w:jc w:val="both"/>
      </w:pPr>
      <w:r>
        <w:rPr>
          <w:b/>
          <w:bCs/>
          <w:szCs w:val="28"/>
        </w:rPr>
        <w:t>Environmentálna výchova</w:t>
      </w:r>
    </w:p>
    <w:p w:rsidR="00044576" w:rsidRDefault="00044576">
      <w:pPr>
        <w:ind w:left="720"/>
        <w:jc w:val="both"/>
      </w:pPr>
      <w:r>
        <w:t xml:space="preserve">V materskej škole využívame pri vytváraní vzťahu k životnému prostrediu najmä </w:t>
      </w:r>
      <w:r>
        <w:rPr>
          <w:b/>
        </w:rPr>
        <w:t xml:space="preserve">metódy praktických činností. </w:t>
      </w:r>
      <w:r>
        <w:t>Prirodzené zážitky a skúsenosti uprednostňujeme pred sprostredkovanými a každú činnosť vhodným spôsobom motivujeme.</w:t>
      </w:r>
    </w:p>
    <w:p w:rsidR="00044576" w:rsidRDefault="00044576">
      <w:pPr>
        <w:ind w:left="720"/>
        <w:jc w:val="both"/>
      </w:pPr>
      <w:proofErr w:type="spellStart"/>
      <w:r>
        <w:t>Miňová</w:t>
      </w:r>
      <w:proofErr w:type="spellEnd"/>
      <w:r>
        <w:t xml:space="preserve"> a kol. (2005) uvádza tieto </w:t>
      </w:r>
      <w:r>
        <w:rPr>
          <w:b/>
        </w:rPr>
        <w:t>metódy a postupy pri plnení cieľov environmentálnej výchovy v materskej škole:</w:t>
      </w:r>
    </w:p>
    <w:p w:rsidR="00044576" w:rsidRDefault="00044576">
      <w:pPr>
        <w:ind w:left="720"/>
        <w:jc w:val="both"/>
      </w:pPr>
      <w:r>
        <w:t>- spontánne a cieľavedomé pozorovanie,</w:t>
      </w:r>
    </w:p>
    <w:p w:rsidR="00044576" w:rsidRDefault="00044576">
      <w:pPr>
        <w:ind w:left="720"/>
        <w:jc w:val="both"/>
      </w:pPr>
      <w:r>
        <w:t>- dostatok priamych zmyslových podnetov na myšlienkové spracovanie,</w:t>
      </w:r>
    </w:p>
    <w:p w:rsidR="00044576" w:rsidRDefault="00044576">
      <w:pPr>
        <w:ind w:left="720"/>
        <w:jc w:val="both"/>
      </w:pPr>
      <w:r>
        <w:t>- experimenty,</w:t>
      </w:r>
    </w:p>
    <w:p w:rsidR="00044576" w:rsidRDefault="00044576">
      <w:pPr>
        <w:ind w:left="720"/>
        <w:jc w:val="both"/>
        <w:rPr>
          <w:b/>
          <w:bCs/>
        </w:rPr>
      </w:pPr>
      <w:r>
        <w:lastRenderedPageBreak/>
        <w:t>- rozširovanie obsahu vedomostí o životnom prostredí z hľadiska vštepovania, uchovania a vybavenia informácií na logickom podklade.</w:t>
      </w:r>
    </w:p>
    <w:p w:rsidR="00044576" w:rsidRDefault="00044576">
      <w:pPr>
        <w:numPr>
          <w:ilvl w:val="0"/>
          <w:numId w:val="23"/>
        </w:numPr>
        <w:tabs>
          <w:tab w:val="left" w:pos="0"/>
        </w:tabs>
        <w:ind w:left="1365"/>
        <w:jc w:val="both"/>
      </w:pPr>
      <w:r>
        <w:rPr>
          <w:b/>
          <w:bCs/>
        </w:rPr>
        <w:t xml:space="preserve"> Regionálna výchova</w:t>
      </w:r>
    </w:p>
    <w:p w:rsidR="00044576" w:rsidRDefault="00044576">
      <w:pPr>
        <w:ind w:left="720"/>
        <w:jc w:val="both"/>
      </w:pPr>
      <w:r>
        <w:tab/>
        <w:t xml:space="preserve">,, </w:t>
      </w:r>
      <w:proofErr w:type="spellStart"/>
      <w:r>
        <w:t>Sovíčatká</w:t>
      </w:r>
      <w:proofErr w:type="spellEnd"/>
      <w:r>
        <w:t xml:space="preserve"> spoznávajú turčiansky región“</w:t>
      </w:r>
    </w:p>
    <w:p w:rsidR="00044576" w:rsidRDefault="00044576">
      <w:pPr>
        <w:ind w:left="720"/>
        <w:jc w:val="both"/>
      </w:pPr>
      <w:r>
        <w:t>Uplatňovanie regionálnych prvkov pre aktívne rozvíjanie detskej osobnosti v rámci        edukačného procesu</w:t>
      </w:r>
    </w:p>
    <w:p w:rsidR="00044576" w:rsidRDefault="00044576">
      <w:pPr>
        <w:ind w:left="720"/>
        <w:jc w:val="both"/>
        <w:rPr>
          <w:b/>
          <w:bCs/>
          <w:szCs w:val="28"/>
        </w:rPr>
      </w:pPr>
      <w:r>
        <w:t xml:space="preserve"> Regionálna výchova v predprimárnom   vzdelávaní vychádza z tradícií ľudovej kultúry obce,   regiónu, jej prvky majú veľký význam aj v mravnej a estetickej výchove a rozvíjaní </w:t>
      </w:r>
      <w:r>
        <w:tab/>
        <w:t xml:space="preserve">talentu vo všetkých druhoch umenia.  Má spoločenský, kultúry a politický význam, a miesto v súčasnej kultúre. </w:t>
      </w:r>
    </w:p>
    <w:p w:rsidR="00044576" w:rsidRDefault="00044576">
      <w:pPr>
        <w:ind w:left="720"/>
        <w:jc w:val="both"/>
      </w:pPr>
      <w:r>
        <w:rPr>
          <w:b/>
          <w:bCs/>
          <w:szCs w:val="28"/>
        </w:rPr>
        <w:t xml:space="preserve"> </w:t>
      </w:r>
      <w:r>
        <w:rPr>
          <w:szCs w:val="28"/>
        </w:rPr>
        <w:t>Cieľom je pripraviť podmienky na ochraňovanie a podporu tradičnej ľudovej kultúry, jej uchovanie a zvýšenie úcty a posilnenie vedomia spoločnosti v jej význame.</w:t>
      </w:r>
    </w:p>
    <w:p w:rsidR="00044576" w:rsidRDefault="00044576">
      <w:pPr>
        <w:ind w:left="720"/>
        <w:jc w:val="both"/>
      </w:pPr>
    </w:p>
    <w:p w:rsidR="00044576" w:rsidRDefault="00044576">
      <w:pPr>
        <w:jc w:val="both"/>
        <w:rPr>
          <w:szCs w:val="28"/>
        </w:rPr>
      </w:pPr>
      <w:r>
        <w:rPr>
          <w:b/>
          <w:bCs/>
          <w:sz w:val="28"/>
          <w:szCs w:val="28"/>
        </w:rPr>
        <w:t>K.. Údaje o výsledkoch inšpekčnej činnosti</w:t>
      </w:r>
      <w:r>
        <w:rPr>
          <w:szCs w:val="28"/>
        </w:rPr>
        <w:t xml:space="preserve"> – komplexná školská inšpekcia vykonaná od 17.09. do 18.09.2003. Záver správy komplexnej inšpekcie:</w:t>
      </w:r>
    </w:p>
    <w:p w:rsidR="00044576" w:rsidRDefault="00044576">
      <w:pPr>
        <w:ind w:firstLine="708"/>
        <w:jc w:val="both"/>
        <w:rPr>
          <w:szCs w:val="28"/>
        </w:rPr>
      </w:pPr>
      <w:r>
        <w:rPr>
          <w:szCs w:val="28"/>
        </w:rPr>
        <w:t>Na základe analýzy hospitačnej činnosti má kvalita priebehu a výsledky výchovno – vzdelávacieho procesu dobrú úroveň, porovnateľnú so zisteniami v SR a ŠIC ZA. Škola vytvára v rámci svojich možností priestor a podmienky pre osobnostný rozvoj detí.</w:t>
      </w:r>
    </w:p>
    <w:p w:rsidR="00044576" w:rsidRDefault="00044576">
      <w:pPr>
        <w:ind w:firstLine="708"/>
        <w:jc w:val="both"/>
        <w:rPr>
          <w:szCs w:val="28"/>
        </w:rPr>
      </w:pPr>
      <w:r>
        <w:rPr>
          <w:szCs w:val="28"/>
        </w:rPr>
        <w:t>Personálne, priestorové a </w:t>
      </w:r>
      <w:proofErr w:type="spellStart"/>
      <w:r>
        <w:rPr>
          <w:szCs w:val="28"/>
        </w:rPr>
        <w:t>psychohygienické</w:t>
      </w:r>
      <w:proofErr w:type="spellEnd"/>
      <w:r>
        <w:rPr>
          <w:szCs w:val="28"/>
        </w:rPr>
        <w:t xml:space="preserve"> podmienky sú vo vzťahu k zameraniu a výchovno – vzdelávacím aktivitám na dobrej úrovni, materiálno – technické podmienky sú na priemernej úrovni. MŠ má zodpovedajúce vnútorné aj vonkajšie priestory s funkčným zariadením. Nie je vybavená výpočtovou technikou, didaktická technika je zastaraná. Podmienky výchovy a vzdelávania celkom majú dobrú úroveň.</w:t>
      </w:r>
    </w:p>
    <w:p w:rsidR="00044576" w:rsidRDefault="00044576">
      <w:pPr>
        <w:ind w:firstLine="708"/>
        <w:jc w:val="both"/>
        <w:rPr>
          <w:szCs w:val="28"/>
        </w:rPr>
      </w:pPr>
      <w:r>
        <w:rPr>
          <w:szCs w:val="28"/>
        </w:rPr>
        <w:t>Vytýčené hlavné ciele výchovy a vzdelávania a koncepčné zámery sú vo vzťahu ku konkrétnym podmienkam MŠ reálne a majú dobrú úroveň. V odbornom a pedagogickom riadení sú aplikované teoretické poznatky do praktických riadiacich činností. Zabezpečenosť odbornosti riadenia je na dobrej úrovni. Výkon štátnej správy v prvom stupni je v súlade s právnymi predpismi. Kvalita vnútornej kontroly je účinná, výsledky sa zovšeobecňujú a využívajú v systéme hodnotenia pedagógov. Kvalita informačného systému je na dobrej úrovni. Pedagogická dokumentácia je riadne a funkčne vedená. Celková úroveň riadenia materskej školy je dobrá.</w:t>
      </w:r>
    </w:p>
    <w:p w:rsidR="00044576" w:rsidRDefault="00044576">
      <w:pPr>
        <w:ind w:firstLine="708"/>
        <w:jc w:val="both"/>
        <w:rPr>
          <w:szCs w:val="28"/>
        </w:rPr>
      </w:pPr>
      <w:r>
        <w:rPr>
          <w:szCs w:val="28"/>
        </w:rPr>
        <w:t>Školská inšpekcia hodnotí na :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Dobrej úrovni: - plánovanie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                  - odborné a pedagogické riadenie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Priemernej úrovni: - materiálno – technické podmienky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Kľúčové pozitívne stránky školy : - dobrý spoločenský kredit vo verejnosti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Pri inšpekcii boli použité tieto stupne hodnotenia a hodnotiace kritériá :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Veľmi dobrý – výrazná prevaha pozitív, drobné formálne nedostatky, mimoriadna úroveň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Dobrý – prevaha pozitív, formálne, menej významné vecné nedostatky, nadpriemerná úroveň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Priemerný – vyrovnanosť pozitív a negatív, priemerná úroveň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Málo vyhovujúci – prevaha negatív, výrazné nedostatky, citeľne slabé miesta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Nevyhovujúci – výrazná prevaha negatív, zásadné nedostatky ohrozujúce priebeh výchovy a vzdelávania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bCs/>
          <w:i/>
          <w:iCs/>
          <w:szCs w:val="28"/>
        </w:rPr>
        <w:t>Školská inšpekcia odporúča :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1. V rámci kontroly a hodnotenia stavu výchovy a vzdelávania venovať viac pozornosti analýze kvality výchovno – vzdelávacieho procesu.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2. Motivovať učiteľky k zmene svojej pedagogickej činnosti</w:t>
      </w:r>
    </w:p>
    <w:p w:rsidR="00044576" w:rsidRDefault="00044576">
      <w:pPr>
        <w:jc w:val="both"/>
        <w:rPr>
          <w:szCs w:val="28"/>
        </w:rPr>
      </w:pPr>
    </w:p>
    <w:p w:rsidR="003262B0" w:rsidRDefault="003262B0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bCs/>
          <w:sz w:val="28"/>
          <w:szCs w:val="28"/>
        </w:rPr>
        <w:lastRenderedPageBreak/>
        <w:t>L. Údaje o priestorových a materiálno – technických podmienkach školy: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pStyle w:val="Zkladntext"/>
        <w:jc w:val="both"/>
      </w:pPr>
      <w:r>
        <w:t xml:space="preserve"> Materská škola je umiestnená v účelovej zrekonštruovanej budove. Na prízemí sú  šatne, 2 triedy,</w:t>
      </w:r>
      <w:r w:rsidR="003262B0">
        <w:t xml:space="preserve"> </w:t>
      </w:r>
      <w:r>
        <w:t>riaditeľňa, zborovňa, sociálne zariadenia (WC, umyvárne, sprchy), izolačná miestnosť,  školská kuchyňa, výdajňa jedál, chodby a sklady. Na poschodí sú 2 triedy, zborovňa so sociálnym zariadením a sklady. Okolo budovy sa rozprestiera rozľahlý trávnatý areál s preliezačkami, hojdačkami, pieskoviskom. V pivničných priestoroch je umiestnená práčovňa.</w:t>
      </w:r>
    </w:p>
    <w:p w:rsidR="00044576" w:rsidRDefault="00044576">
      <w:pPr>
        <w:pStyle w:val="Zkladntext"/>
        <w:ind w:firstLine="360"/>
        <w:jc w:val="both"/>
      </w:pPr>
      <w:r>
        <w:t xml:space="preserve">Súčasťou materiálno-technického vybavenia materskej školy je detská a odborná literatúra, učebné pomôcky, telovýchovné náradie a náčinie, hudobné nástroje, didaktická a audiovizuálna technika, výpočtová technika atď. </w:t>
      </w:r>
      <w:r>
        <w:rPr>
          <w:szCs w:val="28"/>
        </w:rPr>
        <w:t>Vlastníme päť počítačov,</w:t>
      </w:r>
      <w:r w:rsidR="003262B0">
        <w:rPr>
          <w:szCs w:val="28"/>
        </w:rPr>
        <w:t xml:space="preserve"> jeden notebook, dve interaktívne tabule,</w:t>
      </w:r>
      <w:r>
        <w:rPr>
          <w:szCs w:val="28"/>
        </w:rPr>
        <w:t xml:space="preserve"> dve multifunkčné zariadenia, dva televízory, DVD –prehrávače, CD –</w:t>
      </w:r>
      <w:r w:rsidR="003262B0">
        <w:rPr>
          <w:szCs w:val="28"/>
        </w:rPr>
        <w:t>prehrávače.</w:t>
      </w:r>
    </w:p>
    <w:p w:rsidR="00044576" w:rsidRDefault="00044576">
      <w:pPr>
        <w:pStyle w:val="Zkladntext"/>
        <w:ind w:firstLine="360"/>
        <w:jc w:val="both"/>
      </w:pPr>
      <w:r>
        <w:t>Dostatočné vybavenie spotrebným materiálom na výtvarné, grafomotorické, pracovné činnosti je dobrým východiskom pre kvalitné plnenie školského vzdelávacieho programu.</w:t>
      </w:r>
    </w:p>
    <w:p w:rsidR="00044576" w:rsidRDefault="00044576">
      <w:pPr>
        <w:pStyle w:val="Zkladntext"/>
        <w:ind w:firstLine="360"/>
        <w:jc w:val="both"/>
      </w:pPr>
      <w:r>
        <w:t xml:space="preserve">K štandardnému a nezastupiteľnému vybaveniu patria aj hračky a nábytok pre deti (stoly, stoličky a zariadenie triedy, ležadlá), ktorý rešpektuje </w:t>
      </w:r>
      <w:proofErr w:type="spellStart"/>
      <w:r>
        <w:t>antropometrické</w:t>
      </w:r>
      <w:proofErr w:type="spellEnd"/>
      <w:r>
        <w:t xml:space="preserve"> požiadavky (výška, veľkosť...). </w:t>
      </w:r>
    </w:p>
    <w:p w:rsidR="00044576" w:rsidRDefault="00044576">
      <w:pPr>
        <w:pStyle w:val="Zkladntext"/>
        <w:ind w:firstLine="360"/>
        <w:jc w:val="both"/>
      </w:pPr>
      <w:r>
        <w:t>Vykurovanie materskej školy a prípravu teplej vody zabezpečuje Prvá teplárenská, Martin, zásobovanie pitnou vodou je z mestského vodovodu.</w:t>
      </w:r>
    </w:p>
    <w:p w:rsidR="00044576" w:rsidRDefault="00044576">
      <w:pPr>
        <w:pStyle w:val="Zkladntext"/>
        <w:ind w:firstLine="360"/>
        <w:jc w:val="both"/>
        <w:rPr>
          <w:color w:val="008080"/>
        </w:rPr>
      </w:pPr>
      <w:r>
        <w:t xml:space="preserve"> Priestorové a materiálne podmienky v materskej škole sú na primeranej úrovni a spĺňajú požiadavky ustanovené školským zákonom. </w:t>
      </w:r>
    </w:p>
    <w:p w:rsidR="00044576" w:rsidRDefault="00044576">
      <w:pPr>
        <w:pStyle w:val="Zkladntext"/>
        <w:ind w:firstLine="360"/>
        <w:jc w:val="both"/>
      </w:pPr>
      <w:r>
        <w:rPr>
          <w:color w:val="008080"/>
        </w:rPr>
        <w:t> </w:t>
      </w:r>
    </w:p>
    <w:p w:rsidR="00044576" w:rsidRDefault="00044576">
      <w:pPr>
        <w:pStyle w:val="Zkladntext21"/>
        <w:rPr>
          <w:sz w:val="24"/>
        </w:rPr>
      </w:pPr>
      <w:r>
        <w:t>M. Údaje o finančnom a hmotnom zabezpečení výchovno – vzdelávacej činnosti školy :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Rozpočet zriaďovateľa z podielových daní – prostriedky sú využívané na úhradu energií, vody, plynu, úhradu ročných revízií zariadenia, nákup pomôcok, hračiek, úhradu drobných opráv, nákup materiálno – technického vybavenia školy.</w:t>
      </w:r>
    </w:p>
    <w:p w:rsidR="00044576" w:rsidRDefault="003262B0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V školskom roku 2013/14</w:t>
      </w:r>
      <w:r w:rsidR="00044576">
        <w:rPr>
          <w:szCs w:val="28"/>
        </w:rPr>
        <w:t xml:space="preserve"> bolo zakúpené</w:t>
      </w:r>
    </w:p>
    <w:p w:rsidR="00044576" w:rsidRDefault="003262B0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- didaktické pomôcky</w:t>
      </w:r>
    </w:p>
    <w:p w:rsidR="00044576" w:rsidRDefault="003262B0" w:rsidP="003262B0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- protipožiarne dvere</w:t>
      </w:r>
    </w:p>
    <w:p w:rsidR="00044576" w:rsidRDefault="00044576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- učebné pomôcky</w:t>
      </w:r>
    </w:p>
    <w:p w:rsidR="00053CD1" w:rsidRDefault="00053CD1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- posteľné plachty</w:t>
      </w:r>
    </w:p>
    <w:p w:rsidR="00044576" w:rsidRDefault="00044576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Celková čiastka prideleného rozpočtu: 120 000 €</w:t>
      </w:r>
    </w:p>
    <w:p w:rsidR="00044576" w:rsidRDefault="00044576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 xml:space="preserve">Nájom:                                                   5.117,88 € </w:t>
      </w:r>
    </w:p>
    <w:p w:rsidR="00044576" w:rsidRDefault="00044576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Príspevok na čiastočnú úhradu nákladov od rodičov – 8 € mesačne na dieťa</w:t>
      </w:r>
    </w:p>
    <w:p w:rsidR="00044576" w:rsidRDefault="00044576">
      <w:pPr>
        <w:numPr>
          <w:ilvl w:val="0"/>
          <w:numId w:val="4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Finančné prostriedky získané od rodičov – mes</w:t>
      </w:r>
      <w:r w:rsidR="00053CD1">
        <w:rPr>
          <w:szCs w:val="28"/>
        </w:rPr>
        <w:t>ačne rodičia prispievajú sumou 5</w:t>
      </w:r>
      <w:r>
        <w:rPr>
          <w:szCs w:val="28"/>
        </w:rPr>
        <w:t xml:space="preserve"> € na jedno dieťa – prostriedky sú použité na nákup pomôcok k výchovno – vzdelávacej činnosti, nákup hračiek, výlety, kultúrne podujatia, nákup kníh, drobného materiálu....</w:t>
      </w:r>
    </w:p>
    <w:p w:rsidR="00044576" w:rsidRDefault="00044576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</w:p>
    <w:p w:rsidR="00044576" w:rsidRDefault="00053CD1">
      <w:pPr>
        <w:pStyle w:val="Zkladntext21"/>
        <w:rPr>
          <w:rStyle w:val="Siln"/>
          <w:color w:val="030303"/>
        </w:rPr>
      </w:pPr>
      <w:r>
        <w:t>N. Cieľ MŠ na školský rok 2013/14</w:t>
      </w:r>
      <w:r w:rsidR="00044576">
        <w:t xml:space="preserve"> :</w:t>
      </w:r>
    </w:p>
    <w:p w:rsidR="00044576" w:rsidRDefault="00044576">
      <w:pPr>
        <w:pStyle w:val="Zkladntext21"/>
        <w:rPr>
          <w:sz w:val="24"/>
        </w:rPr>
      </w:pPr>
      <w:r>
        <w:rPr>
          <w:rStyle w:val="Siln"/>
          <w:color w:val="030303"/>
        </w:rPr>
        <w:t> </w:t>
      </w:r>
      <w:r>
        <w:rPr>
          <w:rStyle w:val="Siln"/>
          <w:color w:val="030303"/>
          <w:sz w:val="24"/>
          <w:szCs w:val="24"/>
        </w:rPr>
        <w:t> </w:t>
      </w:r>
      <w:r>
        <w:rPr>
          <w:b w:val="0"/>
          <w:color w:val="030303"/>
          <w:sz w:val="24"/>
          <w:szCs w:val="24"/>
        </w:rPr>
        <w:t>Naše ciele v systéme výchovy a vzdelávania sú zamerané na posilnenie výchovnej funkcie školy a efektivitu vzdelávacieho procesu. Pri uplatňovaní cieľov predprimárnej edukácie pedagóg zohľadňuje potrebu </w:t>
      </w:r>
      <w:r>
        <w:rPr>
          <w:b w:val="0"/>
          <w:color w:val="000000"/>
          <w:sz w:val="24"/>
          <w:szCs w:val="24"/>
        </w:rPr>
        <w:t>celostného rozvoja osobnosti</w:t>
      </w:r>
      <w:r>
        <w:rPr>
          <w:b w:val="0"/>
          <w:color w:val="800000"/>
          <w:sz w:val="24"/>
          <w:szCs w:val="24"/>
        </w:rPr>
        <w:t> </w:t>
      </w:r>
      <w:r>
        <w:rPr>
          <w:b w:val="0"/>
          <w:color w:val="030303"/>
          <w:sz w:val="24"/>
          <w:szCs w:val="24"/>
        </w:rPr>
        <w:t>dieťaťa a vyvážene rozvíja psychomotorickú, kognitívnu, sociálno-emocionálnu i morálnu stránku. V edukačnom procese sa uplatňuje </w:t>
      </w:r>
      <w:r>
        <w:rPr>
          <w:b w:val="0"/>
          <w:color w:val="000000"/>
          <w:sz w:val="24"/>
          <w:szCs w:val="24"/>
        </w:rPr>
        <w:t>princíp aktivity dieťaťa</w:t>
      </w:r>
      <w:r>
        <w:rPr>
          <w:b w:val="0"/>
          <w:color w:val="030303"/>
          <w:sz w:val="24"/>
          <w:szCs w:val="24"/>
        </w:rPr>
        <w:t xml:space="preserve">. V predškolskom veku má výchova a vzdelávanie </w:t>
      </w:r>
      <w:r>
        <w:rPr>
          <w:b w:val="0"/>
          <w:color w:val="030303"/>
          <w:sz w:val="24"/>
          <w:szCs w:val="24"/>
        </w:rPr>
        <w:lastRenderedPageBreak/>
        <w:t>činnostný a procesuálny charakter. Všeobecné i špecifické ciele smerujú </w:t>
      </w:r>
      <w:r>
        <w:rPr>
          <w:b w:val="0"/>
          <w:color w:val="000000"/>
          <w:sz w:val="24"/>
          <w:szCs w:val="24"/>
        </w:rPr>
        <w:t>k rozvoju elementárnych základov kľúčových kompetencií.</w:t>
      </w:r>
      <w:r>
        <w:rPr>
          <w:color w:val="000000"/>
          <w:sz w:val="24"/>
          <w:szCs w:val="24"/>
        </w:rPr>
        <w:t xml:space="preserve"> </w:t>
      </w:r>
    </w:p>
    <w:p w:rsidR="00044576" w:rsidRDefault="00044576">
      <w:pPr>
        <w:numPr>
          <w:ilvl w:val="0"/>
          <w:numId w:val="10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Vštepovať deťom krásu ľudového slova a umenia, ukázať veľkú kultúrnu hodnotu ľudových hier, nájsť uplatnenie aj medzi našimi deťmi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V rámci tanečného krúžku sa deti oboznamovali s ľudovými piesňami, hrami  a tradíciami. Nacvičili sme ľudové pásmo ,,Vynášanie Moreny“, ktoré sme aj zavŕšili zhotovením Moreny  a so spevom sme ju hodili do rieky Turiec. S jarným pásmom ľudového súboru sme sa prezentovali na besiedkach v MŠ.</w:t>
      </w:r>
    </w:p>
    <w:p w:rsidR="00044576" w:rsidRDefault="00044576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Uplatňovanie a rozvíjanie tvorivých schopností, osobnostných vlastností, ale aj vytváranie takých podmienok, ktoré sú nevyhnutné na prejavenie a rozvíjanie tvorivého potenciálu dieťaťa.</w:t>
      </w:r>
    </w:p>
    <w:p w:rsidR="00044576" w:rsidRDefault="00044576">
      <w:pPr>
        <w:tabs>
          <w:tab w:val="left" w:pos="360"/>
          <w:tab w:val="left" w:pos="720"/>
        </w:tabs>
        <w:ind w:left="360"/>
        <w:jc w:val="both"/>
        <w:rPr>
          <w:szCs w:val="28"/>
        </w:rPr>
      </w:pPr>
      <w:r>
        <w:rPr>
          <w:szCs w:val="28"/>
        </w:rPr>
        <w:t>Deti počas celého školského roka pracovali s rozprávkou – kladný vzťah detí k rozprávkam umožňuje učiteľovi využiť rozprávku ako prostriedok  na rozvíjanie tvorivých schopností dieťaťa. Každý mesiac sme s deťmi absolvovali jedno divadelné predstavenie. Ďalej sme vo výchovno – vzdelávacej činnosti uplatňovali prvky tvorivej dramatiky, tvorivého čítania a písania, prosociálne aktivity, výtvarné a pracovné činnosti, hudobné a pohybové činnosti.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Pohybovými aktivitami na čerstvom vzduchu a vo vhodnom estetickom prostredí viesť deti k zdravému životnému štýlu a tým prispieť k všestrannému rozvoju osobnosti.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Zakúpili sme detský záhradný domček, horolezeckú a </w:t>
      </w:r>
      <w:proofErr w:type="spellStart"/>
      <w:r>
        <w:rPr>
          <w:szCs w:val="28"/>
        </w:rPr>
        <w:t>preliezkovú</w:t>
      </w:r>
      <w:proofErr w:type="spellEnd"/>
      <w:r>
        <w:rPr>
          <w:szCs w:val="28"/>
        </w:rPr>
        <w:t xml:space="preserve"> zostavu, kde deti tiež môžu uplatniť svoje pohybové zručnosti, za pomoci rodičov sme zreparovali hojdačky, obnovili nátery exteriéru MŠ.</w:t>
      </w:r>
    </w:p>
    <w:p w:rsidR="00044576" w:rsidRDefault="00044576">
      <w:pPr>
        <w:numPr>
          <w:ilvl w:val="0"/>
          <w:numId w:val="15"/>
        </w:numPr>
        <w:tabs>
          <w:tab w:val="left" w:pos="720"/>
        </w:tabs>
        <w:ind w:left="720"/>
        <w:jc w:val="both"/>
        <w:rPr>
          <w:szCs w:val="28"/>
        </w:rPr>
      </w:pPr>
      <w:r>
        <w:rPr>
          <w:szCs w:val="28"/>
        </w:rPr>
        <w:t>Uplatňovanie regionálnych prvkov pre aktívne rozvíjanie detskej osobnosti v rámci edukačného procesu.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Aplikácia prvkov danej výchovy v edukačnom procese v predprimárnom vzdelávaní nemá 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byť náhodná a nesystematická.  Spolupracovali sme s rôznymi inštitúciami – SNM – 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Martin, Múzeum slovenskej dediny, Hvezdáreň – Martin, CVČ – Domino, MÚ – Vrútky,        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</w:t>
      </w:r>
      <w:proofErr w:type="spellStart"/>
      <w:r>
        <w:rPr>
          <w:szCs w:val="28"/>
        </w:rPr>
        <w:t>Juniorklub</w:t>
      </w:r>
      <w:proofErr w:type="spellEnd"/>
      <w:r>
        <w:rPr>
          <w:szCs w:val="28"/>
        </w:rPr>
        <w:t xml:space="preserve"> – Martin, SZUŠ M. Haľamovej, Martin, kde sme organizovali rôzne aktivity a   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získavali nové podnety.</w:t>
      </w:r>
    </w:p>
    <w:p w:rsidR="00044576" w:rsidRDefault="00044576">
      <w:pPr>
        <w:ind w:left="360"/>
        <w:jc w:val="both"/>
        <w:rPr>
          <w:szCs w:val="28"/>
        </w:rPr>
      </w:pPr>
    </w:p>
    <w:p w:rsidR="00044576" w:rsidRDefault="00044576">
      <w:pPr>
        <w:pStyle w:val="Zkladntext21"/>
        <w:rPr>
          <w:sz w:val="24"/>
        </w:rPr>
      </w:pPr>
      <w:r>
        <w:t>O. Oblasti v ktorých škola dosahuje dobré výsledky :</w:t>
      </w:r>
    </w:p>
    <w:p w:rsidR="00044576" w:rsidRDefault="00044576">
      <w:pPr>
        <w:ind w:left="360"/>
        <w:jc w:val="both"/>
        <w:rPr>
          <w:szCs w:val="28"/>
        </w:rPr>
      </w:pPr>
      <w:r>
        <w:rPr>
          <w:b/>
          <w:bCs/>
          <w:szCs w:val="28"/>
        </w:rPr>
        <w:t xml:space="preserve">Silné stránky MŠ: 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Výtvarný krúžok – získali sme množstvo ocenení vo výtvarných súťažiach</w:t>
      </w:r>
      <w:r w:rsidR="00FA61B1">
        <w:rPr>
          <w:szCs w:val="28"/>
        </w:rPr>
        <w:t xml:space="preserve"> a 1. Miesto v </w:t>
      </w:r>
      <w:proofErr w:type="spellStart"/>
      <w:r w:rsidR="00FA61B1">
        <w:rPr>
          <w:szCs w:val="28"/>
        </w:rPr>
        <w:t>csloročnej</w:t>
      </w:r>
      <w:proofErr w:type="spellEnd"/>
      <w:r w:rsidR="00FA61B1">
        <w:rPr>
          <w:szCs w:val="28"/>
        </w:rPr>
        <w:t xml:space="preserve"> výtvarnej súťaži – CVČ Domino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Športové aktivity a súťaže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tanečný krúžok- prezentácia na Dni Mesta Vrútky, k sviatku Dňa matiek a MDD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- oblasť humánneho prístupu všetkých zamestnancov školy k deťom (rešpektovanie individuálnych potrieb dieťaťa),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-  dobrá úroveň výchovno-vzdelávacieho procesu, z čoho vyplýva veľmi dobrá úroveň rozvoja kognitívnych, </w:t>
      </w:r>
      <w:proofErr w:type="spellStart"/>
      <w:r>
        <w:rPr>
          <w:szCs w:val="28"/>
        </w:rPr>
        <w:t>nonkognitívnych</w:t>
      </w:r>
      <w:proofErr w:type="spellEnd"/>
      <w:r>
        <w:rPr>
          <w:szCs w:val="28"/>
        </w:rPr>
        <w:t xml:space="preserve"> funkcií u detí, rozvoja ich pracovných, manuálnych zručností, sebaobslužných činností, dobrá pripravenosť detí na vstup do ZŠ.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- účelné a estetické vybavenie tried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- priateľská, pohodová a tvorivá klíma v triedach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- dobrá spolupráca s rodičmi, ich účasť na spoločných akciách.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 spolupráca so zriaďovateľom – Mesto Vrútky nás ako zriaďovateľ podporoval v mnohých činnostiach. Podľa potreby boli zo strany zriaďovateľa riešené aj rôzne opravy, kosenie, ktoré zabezpečili plynulú prevádzku MŠ.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- zanietenosť učiteliek pre svoju prácu a ich ochota sa ďalej vzdelávať, ich záujem o zavádzanie inovačných metód a organizačných foriem edukačnej činnosti</w:t>
      </w:r>
    </w:p>
    <w:p w:rsidR="00044576" w:rsidRDefault="00044576">
      <w:pPr>
        <w:ind w:left="360"/>
        <w:jc w:val="both"/>
        <w:rPr>
          <w:b/>
          <w:bCs/>
          <w:szCs w:val="28"/>
        </w:rPr>
      </w:pPr>
      <w:r>
        <w:rPr>
          <w:szCs w:val="28"/>
        </w:rPr>
        <w:lastRenderedPageBreak/>
        <w:t xml:space="preserve"> - 100% kvalifikovanosť pedagogického zboru, ochota ďalšieho vzdelávania priaznivý demografický vývoj</w:t>
      </w:r>
    </w:p>
    <w:p w:rsidR="00044576" w:rsidRDefault="00044576">
      <w:pPr>
        <w:ind w:left="360"/>
        <w:jc w:val="both"/>
        <w:rPr>
          <w:szCs w:val="28"/>
        </w:rPr>
      </w:pPr>
      <w:r>
        <w:rPr>
          <w:b/>
          <w:bCs/>
          <w:szCs w:val="28"/>
        </w:rPr>
        <w:t>Slabé stránky MŠ: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výška rozpočtu v tomto roku výrazne obmedzená vzhľadom na hospodársku a ekonomickú krízu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- vzhľadom na vek budovy  nutnosť rekonštrukcie vnútorných priestorov, okien , dverí a </w:t>
      </w:r>
      <w:proofErr w:type="spellStart"/>
      <w:r>
        <w:rPr>
          <w:szCs w:val="28"/>
        </w:rPr>
        <w:t>sanity</w:t>
      </w:r>
      <w:proofErr w:type="spellEnd"/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  v spolupráci s rodičmi jednotne pristupovať k prejavom choroby detí s cieľom predchádzať častej chorobnosti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>- zastarané učebné pomôcky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-  nedostatočná finančná motivácia pedagogických zamestnancov</w:t>
      </w:r>
    </w:p>
    <w:p w:rsidR="00044576" w:rsidRDefault="00044576">
      <w:pPr>
        <w:ind w:left="360"/>
        <w:jc w:val="both"/>
      </w:pPr>
      <w:r>
        <w:rPr>
          <w:szCs w:val="28"/>
        </w:rPr>
        <w:t xml:space="preserve">  </w:t>
      </w:r>
    </w:p>
    <w:p w:rsidR="00044576" w:rsidRDefault="00044576">
      <w:pPr>
        <w:pStyle w:val="Nadpis1"/>
        <w:rPr>
          <w:sz w:val="24"/>
        </w:rPr>
      </w:pPr>
      <w:r>
        <w:t>Úroveň  výchovy a vzdelávania v materskej škole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pStyle w:val="Nadpis2"/>
      </w:pPr>
      <w:r>
        <w:t>I.  Pedagogická oblasť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b/>
          <w:szCs w:val="28"/>
        </w:rPr>
      </w:pPr>
      <w:r>
        <w:rPr>
          <w:b/>
          <w:szCs w:val="28"/>
        </w:rPr>
        <w:t>A)  Úroveň kognitívneho rozvoja: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Silné stránky:</w:t>
      </w:r>
    </w:p>
    <w:p w:rsidR="00044576" w:rsidRDefault="00044576">
      <w:pPr>
        <w:jc w:val="both"/>
        <w:rPr>
          <w:color w:val="000000"/>
          <w:sz w:val="23"/>
          <w:szCs w:val="23"/>
        </w:rPr>
      </w:pPr>
      <w:r>
        <w:rPr>
          <w:szCs w:val="28"/>
        </w:rPr>
        <w:t xml:space="preserve">V oblasti kognitívneho vývinu sme rešpektovali ciele transformované na rozvojové možnosti jednotlivých vekových skupín. Poznatky, ktoré si deti osvojili, vedia aplikovať v konkrétnych situáciách a pokúšajú sa o sebahodnotenie. Deti majú utvorený  elementárny vzťah k prírodnému a spoločenskému prostrediu, ku kultúre bytia a vlastnej osobe. Dominantnou metódou vo všetkých vekových skupinách bola hra. Využívaním nových progresívnych metód a foriem sa objavovanie poznatkov stalo zaujímavejším, kreatívnejším a deti využívali vlastnú aktivitu na dosiahnutie cieľa.  Pozornosť sme venovali reči dieťaťa, rozvíjaniu komunikácie a schopnosti utriediť si a vypovedať myšlienku. Kultivovanosť rečového prejavu je do značnej miery ovplyvnená rodinným prostredím.  </w:t>
      </w:r>
    </w:p>
    <w:p w:rsidR="00044576" w:rsidRDefault="00044576">
      <w:pPr>
        <w:autoSpaceDE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- deti sú v rámci VVČ väčšinou aktívne, majú záujem o hľadanie, skúmanie, oboznamovanie sa s novými javmi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deti bez problémov vyjadrujú zážitky viacslovnými vetami (ml. deti), jednoduchými súvetiami (st. deti), reagujú na otázky adekvátnou odpoveďou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dokážu reprodukovať primerane dlhé básne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pamätajú si postavy rozprávok, dej príbehov, dokážu charakterizovať a rozlíšiť podstatné znaky predmetov a javov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sú tvorivé pri vymýšľaní a hľadaní podobných znakov a príčinných súvislostí vecí a javov, </w:t>
      </w:r>
    </w:p>
    <w:p w:rsidR="00044576" w:rsidRDefault="00044576">
      <w:pPr>
        <w:pStyle w:val="Normln1"/>
        <w:numPr>
          <w:ilvl w:val="0"/>
          <w:numId w:val="21"/>
        </w:numPr>
        <w:tabs>
          <w:tab w:val="left" w:pos="360"/>
        </w:tabs>
        <w:jc w:val="both"/>
        <w:rPr>
          <w:b/>
          <w:color w:val="auto"/>
          <w:szCs w:val="28"/>
        </w:rPr>
      </w:pPr>
      <w:r>
        <w:rPr>
          <w:sz w:val="23"/>
          <w:szCs w:val="23"/>
        </w:rPr>
        <w:t>majú dobré poznatky týkajúce sa priestorových vzťahov, veľkosti, množstva a počtu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Slabé stránky:</w:t>
      </w:r>
      <w:r>
        <w:rPr>
          <w:szCs w:val="28"/>
        </w:rPr>
        <w:t xml:space="preserve"> </w:t>
      </w:r>
    </w:p>
    <w:p w:rsidR="00044576" w:rsidRDefault="00044576">
      <w:pPr>
        <w:jc w:val="both"/>
        <w:rPr>
          <w:color w:val="000000"/>
          <w:sz w:val="23"/>
          <w:szCs w:val="23"/>
        </w:rPr>
      </w:pPr>
      <w:r>
        <w:rPr>
          <w:szCs w:val="28"/>
        </w:rPr>
        <w:t>Na začiatku roka boli medzi deťmi značné vedomostné rozdiely spôsobené vekom a sociálnym prostredím. Deti nemajú dostatočne rozvinuté sebaovládanie  a </w:t>
      </w:r>
      <w:proofErr w:type="spellStart"/>
      <w:r>
        <w:rPr>
          <w:szCs w:val="28"/>
        </w:rPr>
        <w:t>sebareguláciu</w:t>
      </w:r>
      <w:proofErr w:type="spellEnd"/>
      <w:r>
        <w:rPr>
          <w:szCs w:val="28"/>
        </w:rPr>
        <w:t xml:space="preserve"> pri počúvaní hovoriaceho, sú netrpezlivé aj pri vypovedaní vlastnej myšlienky, čo ich zvádza k zajakavosti. Je potrebné v procese výučby používať širšiu paletu dostupných učebných pomôcok a tým výchovno – vzdelávací proces pripraviť pre deti zaujímavý a podnetný. Environmentálnu výchovu dôraznejšie presadzovať v edukačnom procese.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 individuálnych prípadoch slabšia </w:t>
      </w:r>
      <w:proofErr w:type="spellStart"/>
      <w:r>
        <w:rPr>
          <w:sz w:val="23"/>
          <w:szCs w:val="23"/>
        </w:rPr>
        <w:t>vizuomotorická</w:t>
      </w:r>
      <w:proofErr w:type="spellEnd"/>
      <w:r>
        <w:rPr>
          <w:sz w:val="23"/>
          <w:szCs w:val="23"/>
        </w:rPr>
        <w:t xml:space="preserve"> kontrola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nerešpektovanie osobnosti hovoriaceho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pozornosť u niektorých detí je krátkodobá, vôľové vlastnosti nedostatočné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vyskytujú sa chyby vo výslovnosti sykaviek, </w:t>
      </w:r>
      <w:proofErr w:type="spellStart"/>
      <w:r>
        <w:rPr>
          <w:sz w:val="23"/>
          <w:szCs w:val="23"/>
        </w:rPr>
        <w:t>rotacizmus</w:t>
      </w:r>
      <w:proofErr w:type="spellEnd"/>
      <w:r>
        <w:rPr>
          <w:sz w:val="23"/>
          <w:szCs w:val="23"/>
        </w:rPr>
        <w:t xml:space="preserve">, prehltávanie hlások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hlasová hygiena u niekoľkých detí je nesprávna, hlavne v spontánnych edukačných aktivitách (neprimeraná hlasitosť v reč. prejave) </w:t>
      </w:r>
    </w:p>
    <w:p w:rsidR="00044576" w:rsidRDefault="00044576">
      <w:pPr>
        <w:pStyle w:val="Normln1"/>
        <w:jc w:val="both"/>
        <w:rPr>
          <w:b/>
          <w:color w:val="auto"/>
          <w:szCs w:val="28"/>
        </w:rPr>
      </w:pPr>
      <w:r>
        <w:rPr>
          <w:sz w:val="23"/>
          <w:szCs w:val="23"/>
        </w:rPr>
        <w:lastRenderedPageBreak/>
        <w:t xml:space="preserve">- u niekoľkých detí je slovná zásoba nedostatočná, prevláda málo obsažné vyjadrovanie pri opise a reprodukcii 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Príčiny: </w:t>
      </w:r>
    </w:p>
    <w:p w:rsidR="00044576" w:rsidRDefault="00044576">
      <w:pPr>
        <w:jc w:val="both"/>
        <w:rPr>
          <w:b/>
          <w:szCs w:val="28"/>
        </w:rPr>
      </w:pPr>
      <w:r>
        <w:rPr>
          <w:szCs w:val="28"/>
        </w:rPr>
        <w:t xml:space="preserve">Do MŠ prichádzali deti z rozdielneho sociálneho prostredia. Rodičia v snahe plniť úlohy v práci a v rodine nemajú dostatočný priestor  komunikovať s deťmi a často im umožnili sledovať nevhodné  TV programy, PC hry.  Rezervy boli aj v práci učiteliek, ktoré z dôvodu vysokých počtov detí na triede nemali dostatok času na individuálnu prácu s dieťaťom.   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Opatrenia: </w:t>
      </w:r>
    </w:p>
    <w:p w:rsidR="00044576" w:rsidRDefault="00044576">
      <w:pPr>
        <w:numPr>
          <w:ilvl w:val="0"/>
          <w:numId w:val="7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využívať individuálne a skupinové formy práce zamerané na rozvoj komunikatívnych kompetencií ,</w:t>
      </w:r>
    </w:p>
    <w:p w:rsidR="00044576" w:rsidRDefault="00044576">
      <w:pPr>
        <w:numPr>
          <w:ilvl w:val="0"/>
          <w:numId w:val="7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analyzovať úroveň reči detí na začiatku a na konci šk. roku, kooperovať s rodinou a logopédom pri odstraňovaní nesprávnej výslovnosti,</w:t>
      </w:r>
    </w:p>
    <w:p w:rsidR="00044576" w:rsidRDefault="00044576">
      <w:pPr>
        <w:numPr>
          <w:ilvl w:val="0"/>
          <w:numId w:val="7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hľadať nové podnety a priestor na sebarealizáciu detí a rozvíjanie vynárajúcej sa gramotnosti ,</w:t>
      </w:r>
    </w:p>
    <w:p w:rsidR="00044576" w:rsidRDefault="00044576">
      <w:pPr>
        <w:numPr>
          <w:ilvl w:val="0"/>
          <w:numId w:val="7"/>
        </w:numPr>
        <w:tabs>
          <w:tab w:val="left" w:pos="360"/>
          <w:tab w:val="left" w:pos="720"/>
        </w:tabs>
        <w:suppressAutoHyphens w:val="0"/>
        <w:ind w:left="360"/>
        <w:jc w:val="both"/>
        <w:rPr>
          <w:b/>
          <w:szCs w:val="28"/>
        </w:rPr>
      </w:pPr>
      <w:r>
        <w:rPr>
          <w:szCs w:val="28"/>
        </w:rPr>
        <w:t>prvky environmentálnej výchovy rozširovať vo všetkých edukačných aktivitách .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b/>
          <w:szCs w:val="28"/>
        </w:rPr>
      </w:pPr>
      <w:r>
        <w:rPr>
          <w:b/>
          <w:szCs w:val="28"/>
        </w:rPr>
        <w:t xml:space="preserve">B)  Úroveň  </w:t>
      </w:r>
      <w:proofErr w:type="spellStart"/>
      <w:r>
        <w:rPr>
          <w:b/>
          <w:szCs w:val="28"/>
        </w:rPr>
        <w:t>sociálno</w:t>
      </w:r>
      <w:proofErr w:type="spellEnd"/>
      <w:r>
        <w:rPr>
          <w:b/>
          <w:szCs w:val="28"/>
        </w:rPr>
        <w:t xml:space="preserve"> – emocionálneho rozvoja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Silné stránky: </w:t>
      </w:r>
    </w:p>
    <w:p w:rsidR="00044576" w:rsidRDefault="00044576">
      <w:pPr>
        <w:jc w:val="both"/>
        <w:rPr>
          <w:b/>
          <w:szCs w:val="28"/>
        </w:rPr>
      </w:pPr>
      <w:r>
        <w:rPr>
          <w:szCs w:val="28"/>
        </w:rPr>
        <w:t>Ciele prosociálnej výchovy sme plnili v priebehu celého edukačného procesu u detí sme podporovali zdravé sebavedomie, viedli ich k akceptácii druhej osoby a k vzájomnej úcte. Osvedčila sa nám dramatizácia rozprávok a situácií. Deti mali možnosť vžiť sa do úlohy a precítiť následky rôznych prejavov správania a konania. Zvyšovali si emocionálnu inteligenciu. V hrách sme deti viedli k rešpektovaniu základných ľudský hodnôt  zároveň vytvárali hodnotový systém u detí. Konštruktívny dialóg, voľba a  sociálna diskusia boli hlavné metódy v </w:t>
      </w:r>
      <w:proofErr w:type="spellStart"/>
      <w:r>
        <w:rPr>
          <w:szCs w:val="28"/>
        </w:rPr>
        <w:t>sociálno</w:t>
      </w:r>
      <w:proofErr w:type="spellEnd"/>
      <w:r>
        <w:rPr>
          <w:szCs w:val="28"/>
        </w:rPr>
        <w:t xml:space="preserve"> – emocionálnej oblasti.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Slabé stránky : </w:t>
      </w:r>
    </w:p>
    <w:p w:rsidR="00044576" w:rsidRDefault="00044576">
      <w:pPr>
        <w:jc w:val="both"/>
        <w:rPr>
          <w:b/>
          <w:szCs w:val="28"/>
        </w:rPr>
      </w:pPr>
      <w:r>
        <w:rPr>
          <w:szCs w:val="28"/>
        </w:rPr>
        <w:t>Stúpajúce  prejavy agresívneho správania , znevažovanie druhých, vulgarizmy sú veľmi časté. V správaní detí sa prejavuje silný egocentrizmus, pri neúspechu v hre alebo inej činnosti reagujú podráždene alebo s plačom. Problematická je aj komunikácia medzi rodičmi  a učiteľkami pri  riešení výchovných problémov.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Príčiny</w:t>
      </w:r>
      <w:r>
        <w:rPr>
          <w:szCs w:val="28"/>
        </w:rPr>
        <w:t xml:space="preserve">: </w:t>
      </w:r>
    </w:p>
    <w:p w:rsidR="00044576" w:rsidRDefault="00044576">
      <w:pPr>
        <w:jc w:val="both"/>
        <w:rPr>
          <w:b/>
          <w:szCs w:val="28"/>
        </w:rPr>
      </w:pPr>
      <w:r>
        <w:rPr>
          <w:szCs w:val="28"/>
        </w:rPr>
        <w:t xml:space="preserve">Narušené emocionálne väzby a  celková rodinná atmosféra ovplyvnili zdravý citový vývin detí a to sa prejavilo poruchami ich správania sa  /egoizmus, sebectvo, lenivosť ľahostajnosť a pod./ .  Jednou z príčin bola aj nejednotnosť vo výchovnom pôsobení učiteľky a rodiny /nedaj sa, vráť/. 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Opatrenia: 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dôsledná spolupráca  rodiny a školy, vytvárať vzťahy založené na dôvere a partnerstve,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 xml:space="preserve">spolupracovať s rodinou pri odstraňovaní  nevhodného správania sa u detí a v prípade   </w:t>
      </w:r>
    </w:p>
    <w:p w:rsidR="00044576" w:rsidRDefault="00044576">
      <w:pPr>
        <w:ind w:left="720"/>
        <w:jc w:val="both"/>
        <w:rPr>
          <w:szCs w:val="28"/>
        </w:rPr>
      </w:pPr>
      <w:r>
        <w:rPr>
          <w:szCs w:val="28"/>
        </w:rPr>
        <w:t xml:space="preserve">potreby  odporučiť návštevu odborníka 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dôraz klásť na výchovu k právnemu vedomiu, mravným hodnotám a </w:t>
      </w:r>
      <w:proofErr w:type="spellStart"/>
      <w:r>
        <w:rPr>
          <w:szCs w:val="28"/>
        </w:rPr>
        <w:t>prosociálnemu</w:t>
      </w:r>
      <w:proofErr w:type="spellEnd"/>
      <w:r>
        <w:rPr>
          <w:szCs w:val="28"/>
        </w:rPr>
        <w:t xml:space="preserve">  cíteniu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osobitnú pozornosť venovať deťom zo znevýhodneného sociálneho prostredia ,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v interakcii učiteľ – dieťa uplatňovať reciprocitu ,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využívať prirodzené situácie na posilnenie pozitívneho správania detí a  aktivity na zamerané na uplatňovanie práv detí .</w:t>
      </w:r>
    </w:p>
    <w:p w:rsidR="00044576" w:rsidRDefault="00044576">
      <w:pPr>
        <w:jc w:val="both"/>
        <w:rPr>
          <w:b/>
          <w:szCs w:val="28"/>
        </w:rPr>
      </w:pPr>
      <w:r>
        <w:rPr>
          <w:szCs w:val="28"/>
        </w:rPr>
        <w:t xml:space="preserve">     </w:t>
      </w:r>
    </w:p>
    <w:p w:rsidR="00044576" w:rsidRDefault="00044576">
      <w:pPr>
        <w:jc w:val="both"/>
        <w:rPr>
          <w:b/>
          <w:szCs w:val="28"/>
        </w:rPr>
      </w:pPr>
      <w:r>
        <w:rPr>
          <w:b/>
          <w:szCs w:val="28"/>
        </w:rPr>
        <w:t xml:space="preserve">C) Úroveň  </w:t>
      </w:r>
      <w:proofErr w:type="spellStart"/>
      <w:r>
        <w:rPr>
          <w:b/>
          <w:szCs w:val="28"/>
        </w:rPr>
        <w:t>perceptuálno</w:t>
      </w:r>
      <w:proofErr w:type="spellEnd"/>
      <w:r>
        <w:rPr>
          <w:b/>
          <w:szCs w:val="28"/>
        </w:rPr>
        <w:t xml:space="preserve"> – motorického rozvoja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Silné stránky:</w:t>
      </w:r>
      <w:r>
        <w:rPr>
          <w:szCs w:val="28"/>
        </w:rPr>
        <w:t xml:space="preserve"> 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>Činnosti v </w:t>
      </w:r>
      <w:proofErr w:type="spellStart"/>
      <w:r>
        <w:rPr>
          <w:szCs w:val="28"/>
        </w:rPr>
        <w:t>perceptuálno</w:t>
      </w:r>
      <w:proofErr w:type="spellEnd"/>
      <w:r>
        <w:rPr>
          <w:szCs w:val="28"/>
        </w:rPr>
        <w:t xml:space="preserve"> - motorickej oblasti sú dynamické a spojené s pohybom. Deti majú veľký záujem o danú oblasť. </w:t>
      </w:r>
      <w:r w:rsidR="00FA61B1">
        <w:rPr>
          <w:szCs w:val="28"/>
        </w:rPr>
        <w:t xml:space="preserve"> Lyžiarsky výcvik absolvovalo 23</w:t>
      </w:r>
      <w:r>
        <w:rPr>
          <w:szCs w:val="28"/>
        </w:rPr>
        <w:t xml:space="preserve"> </w:t>
      </w:r>
      <w:r w:rsidR="00FA61B1">
        <w:rPr>
          <w:szCs w:val="28"/>
        </w:rPr>
        <w:t>detí, plavecký výcvik 21 detí.</w:t>
      </w:r>
      <w:r>
        <w:rPr>
          <w:szCs w:val="28"/>
        </w:rPr>
        <w:t xml:space="preserve"> Zúčastnili sme sa športovej akcie ,,Trojboj“ v Turanoch.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Pohybová stránka je na dobrej úrovni, k čomu prispelo aj využívanie telocvične, v spolupráci so ZŠ –M.R.Štefánika.  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Výtvarný krúžok  navštevovalo 23 detí. V expresívnych prejavoch sme rozvíjali fantáziu, originalitu. Stimulovali sme u detí záujem o zdravie a jeho ochranu podávaním plnohodnotnej stravy, denným prísunom čerstvého ovocia.</w:t>
      </w: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Globálne motorické kompetencie si deti rozvíjali  na pobyte vonku, </w:t>
      </w:r>
      <w:proofErr w:type="spellStart"/>
      <w:r>
        <w:rPr>
          <w:szCs w:val="28"/>
        </w:rPr>
        <w:t>turisticko</w:t>
      </w:r>
      <w:proofErr w:type="spellEnd"/>
      <w:r>
        <w:rPr>
          <w:szCs w:val="28"/>
        </w:rPr>
        <w:t xml:space="preserve"> – telovýchovných vychádzkach. 15 detí</w:t>
      </w:r>
      <w:r w:rsidR="00FA61B1">
        <w:rPr>
          <w:szCs w:val="28"/>
        </w:rPr>
        <w:t xml:space="preserve"> absolvovalo Školu v prírode Bojnice – Hlboké.</w:t>
      </w:r>
    </w:p>
    <w:p w:rsidR="00044576" w:rsidRDefault="00044576">
      <w:pPr>
        <w:jc w:val="both"/>
        <w:rPr>
          <w:b/>
          <w:bCs/>
          <w:i/>
          <w:iCs/>
          <w:color w:val="000000"/>
        </w:rPr>
      </w:pPr>
      <w:proofErr w:type="spellStart"/>
      <w:r>
        <w:rPr>
          <w:szCs w:val="28"/>
        </w:rPr>
        <w:t>Hudobno</w:t>
      </w:r>
      <w:proofErr w:type="spellEnd"/>
      <w:r>
        <w:rPr>
          <w:szCs w:val="28"/>
        </w:rPr>
        <w:t>– pohybové kompetencie si deti skvalitňovali v tanečnom krúž</w:t>
      </w:r>
      <w:r w:rsidR="00013E84">
        <w:rPr>
          <w:szCs w:val="28"/>
        </w:rPr>
        <w:t>ku, ktorý navštevovalo 28 detí a krúžku ,,</w:t>
      </w:r>
      <w:proofErr w:type="spellStart"/>
      <w:r w:rsidR="00013E84">
        <w:rPr>
          <w:szCs w:val="28"/>
        </w:rPr>
        <w:t>Zumbička</w:t>
      </w:r>
      <w:proofErr w:type="spellEnd"/>
      <w:r w:rsidR="00013E84">
        <w:rPr>
          <w:szCs w:val="28"/>
        </w:rPr>
        <w:t>“ – 20 detí.</w:t>
      </w:r>
    </w:p>
    <w:p w:rsidR="00044576" w:rsidRDefault="00044576">
      <w:pPr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Rozvíjanie grafomotoriky :</w:t>
      </w:r>
      <w:r>
        <w:rPr>
          <w:i/>
          <w:iCs/>
          <w:color w:val="000000"/>
        </w:rPr>
        <w:t xml:space="preserve"> </w:t>
      </w:r>
    </w:p>
    <w:p w:rsidR="00044576" w:rsidRDefault="00044576">
      <w:pPr>
        <w:pStyle w:val="Normln1"/>
        <w:jc w:val="both"/>
      </w:pPr>
      <w:r>
        <w:t xml:space="preserve">- precvičovali sme jemnú motoriku svalstva rúk a prstov, pričom sme využívali rôzne pomôcky (stavebnice, mozaiky), </w:t>
      </w:r>
    </w:p>
    <w:p w:rsidR="00044576" w:rsidRDefault="00044576">
      <w:pPr>
        <w:pStyle w:val="Normln1"/>
        <w:jc w:val="both"/>
      </w:pPr>
      <w:r>
        <w:t xml:space="preserve">- rozvíjali sme grafomotorické zručnosti prostredníctvom pohybových činností, spojených so sluchovým cvičením, </w:t>
      </w:r>
    </w:p>
    <w:p w:rsidR="00044576" w:rsidRDefault="00044576">
      <w:pPr>
        <w:pStyle w:val="Normln1"/>
        <w:jc w:val="both"/>
      </w:pPr>
      <w:r>
        <w:t xml:space="preserve">- zameriavali sme sa predovšetkým na vytváranie a upevňovanie návyku správneho sedenia, uchopenia grafického materiálu a techniku prevedenia grafického prvku, </w:t>
      </w:r>
    </w:p>
    <w:p w:rsidR="00044576" w:rsidRDefault="00044576">
      <w:pPr>
        <w:pStyle w:val="Normln1"/>
        <w:jc w:val="both"/>
      </w:pPr>
      <w:r>
        <w:t xml:space="preserve">- pri grafomotorických cvičeniach sme používali veľké plochy, postupne sa formát zmenšoval, realizovali sme ich v rôznych polohách ( v stoji, v sede, jednou rukou i oboma súčasne), </w:t>
      </w:r>
    </w:p>
    <w:p w:rsidR="00044576" w:rsidRDefault="00044576">
      <w:pPr>
        <w:pStyle w:val="Normln1"/>
        <w:numPr>
          <w:ilvl w:val="0"/>
          <w:numId w:val="22"/>
        </w:numPr>
        <w:tabs>
          <w:tab w:val="left" w:pos="360"/>
        </w:tabs>
        <w:jc w:val="both"/>
        <w:rPr>
          <w:sz w:val="23"/>
          <w:szCs w:val="23"/>
        </w:rPr>
      </w:pPr>
      <w:r>
        <w:t>snažili sme sa používať rôznorodý grafický materiál, najskôr hrubý, potom postupne tenší, pričom sme kládli dôraz na dodržiavanie postupnosti pri osvojovaní jednotlivých grafických prvkov.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vizuomotorická</w:t>
      </w:r>
      <w:proofErr w:type="spellEnd"/>
      <w:r>
        <w:rPr>
          <w:sz w:val="23"/>
          <w:szCs w:val="23"/>
        </w:rPr>
        <w:t xml:space="preserve"> koordinácia je primeraná veku, úroveň jemnej a hrubej motoriky je u detí veľmi dobrá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pracovné a výtvarné zručnosti väčšiny detí pri narábaní s materiálom sú primerané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deti sú primerane samostatné v sebaobsluhe, dokážu poupratovať po sebe pri spontánnych aj cielených edukačných činnostiach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sú dostatočne obratné pri všetkých </w:t>
      </w:r>
      <w:proofErr w:type="spellStart"/>
      <w:r>
        <w:rPr>
          <w:sz w:val="23"/>
          <w:szCs w:val="23"/>
        </w:rPr>
        <w:t>lokomočných</w:t>
      </w:r>
      <w:proofErr w:type="spellEnd"/>
      <w:r>
        <w:rPr>
          <w:sz w:val="23"/>
          <w:szCs w:val="23"/>
        </w:rPr>
        <w:t xml:space="preserve"> cvičeniach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pokročili v konštruktívnych činnostiach, staršie deti zvládnu zložitejšie konštruovanie podľa predlohy aj fantázie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zdokonalila sa presnosť pri cvičení zdravotných cvikov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so záujmom experimentujú s farbami, technickým aj odpadovým materiálom, s radosťou realizujú pohybové aj hudobno-pohybové činnosti. </w:t>
      </w:r>
    </w:p>
    <w:p w:rsidR="00044576" w:rsidRDefault="00044576">
      <w:pPr>
        <w:pStyle w:val="Normln1"/>
        <w:jc w:val="both"/>
        <w:rPr>
          <w:sz w:val="23"/>
          <w:szCs w:val="23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Slabé stránky:</w:t>
      </w:r>
      <w:r>
        <w:rPr>
          <w:szCs w:val="28"/>
        </w:rPr>
        <w:t xml:space="preserve"> </w:t>
      </w:r>
    </w:p>
    <w:p w:rsidR="00044576" w:rsidRDefault="00044576">
      <w:pPr>
        <w:jc w:val="both"/>
        <w:rPr>
          <w:color w:val="000000"/>
          <w:sz w:val="23"/>
          <w:szCs w:val="23"/>
        </w:rPr>
      </w:pPr>
      <w:r>
        <w:rPr>
          <w:szCs w:val="28"/>
        </w:rPr>
        <w:t xml:space="preserve">U mladších detí pretrvávali rozdiely v  sebaobslužných prácach a pri stolovaní. U starších detí bolo problémom  prekonávať prekážky spojené s fyzickou námahou a nenadobudli vzťah k práci napr. pri odkladaní hračiek, pomôcok. Slabé miesta máme pri nácviku  jemnej motoriky.  </w:t>
      </w:r>
      <w:r>
        <w:rPr>
          <w:color w:val="000000"/>
          <w:sz w:val="23"/>
          <w:szCs w:val="23"/>
        </w:rPr>
        <w:t xml:space="preserve">- v individuálnych prípadoch sa vyskytujú problémy v sebaobslužných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činnostiach (ml. deti, nepravidelná dochádzka do MŠ) </w:t>
      </w:r>
    </w:p>
    <w:p w:rsidR="00044576" w:rsidRDefault="00044576">
      <w:pPr>
        <w:pStyle w:val="Normln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u niektorých detí nesprávne držanie grafického materiálu – nesprávny úchop, sklon, nesprávne držanie tela pri grafomotorických činnostiach neprimeraný tlak </w:t>
      </w:r>
    </w:p>
    <w:p w:rsidR="00044576" w:rsidRDefault="00044576">
      <w:pPr>
        <w:jc w:val="both"/>
        <w:rPr>
          <w:b/>
          <w:szCs w:val="28"/>
        </w:rPr>
      </w:pPr>
      <w:r>
        <w:rPr>
          <w:color w:val="000000"/>
          <w:sz w:val="23"/>
          <w:szCs w:val="23"/>
        </w:rPr>
        <w:t xml:space="preserve">- u niektorých detí (nepravidelná, krátkodobá dochádzka do MŠ) je úroveň grafického prejavu nedostatočná, nevydržia primerane dlho pri činnosti </w:t>
      </w:r>
      <w:r>
        <w:rPr>
          <w:szCs w:val="28"/>
        </w:rPr>
        <w:t xml:space="preserve">   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Príčiny: </w:t>
      </w:r>
    </w:p>
    <w:p w:rsidR="00044576" w:rsidRDefault="00044576">
      <w:pPr>
        <w:jc w:val="both"/>
        <w:rPr>
          <w:b/>
          <w:szCs w:val="28"/>
        </w:rPr>
      </w:pPr>
      <w:r>
        <w:rPr>
          <w:szCs w:val="28"/>
        </w:rPr>
        <w:lastRenderedPageBreak/>
        <w:t>Nejednotné pôsobenie rodiny a školy na osvojovanie si sebaobslužných návykov detí. Nedostatočná  trpezlivosť a  záujem o prácu s drobným materiálom, nožnicami, ceruzkou.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Opatrenia: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spolupracovať s rodinou pri jednotnom pôsobení  na dieťa v oblasti sebaobslužných prác</w:t>
      </w:r>
    </w:p>
    <w:p w:rsidR="00044576" w:rsidRDefault="00044576">
      <w:pPr>
        <w:numPr>
          <w:ilvl w:val="0"/>
          <w:numId w:val="9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skvalitniť podmienky  a priestor pre osvojovanie  si grafomotorických kompetencií  ,</w:t>
      </w:r>
    </w:p>
    <w:p w:rsidR="00044576" w:rsidRDefault="00044576">
      <w:pPr>
        <w:numPr>
          <w:ilvl w:val="0"/>
          <w:numId w:val="9"/>
        </w:numPr>
        <w:tabs>
          <w:tab w:val="left" w:pos="360"/>
          <w:tab w:val="left" w:pos="720"/>
        </w:tabs>
        <w:suppressAutoHyphens w:val="0"/>
        <w:ind w:left="360"/>
        <w:jc w:val="both"/>
        <w:rPr>
          <w:b/>
          <w:szCs w:val="28"/>
        </w:rPr>
      </w:pPr>
      <w:r>
        <w:rPr>
          <w:szCs w:val="28"/>
        </w:rPr>
        <w:t>vypracovať plán rozvoja grafomotorických kompetencií vo všetkých vekových skupinách .</w:t>
      </w: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 xml:space="preserve">Kontrolná a hospitačná činnosť riaditeľky 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jc w:val="both"/>
        <w:rPr>
          <w:b/>
          <w:bCs/>
        </w:rPr>
      </w:pPr>
      <w:proofErr w:type="spellStart"/>
      <w:r>
        <w:rPr>
          <w:szCs w:val="28"/>
        </w:rPr>
        <w:t>Vnútroškolská</w:t>
      </w:r>
      <w:proofErr w:type="spellEnd"/>
      <w:r>
        <w:rPr>
          <w:szCs w:val="28"/>
        </w:rPr>
        <w:t xml:space="preserve"> kontrola bola zameraná na aplikáciu nových poznatkov do praxe – spätná väzba, vyžívanie metód a foriem práce zamerané na aktivizovanie a stimuláciu skúsenosti detí, ich zážitkov a vedomostí. Sledovala som využívanie učebných pomôcok v procese výučby, kreativitu a flexibilnosť učiteliek. Vykonaných bolo celkom 10 kontrol. Hospitačná činnosť bola zameraná na využitie inovačných a progresívnych metód a foriem v procese výučby a uskutočnených bolo 7  hospitácii. </w:t>
      </w:r>
    </w:p>
    <w:p w:rsidR="00044576" w:rsidRDefault="00044576">
      <w:pPr>
        <w:autoSpaceDE w:val="0"/>
        <w:jc w:val="both"/>
        <w:rPr>
          <w:rFonts w:ascii="Wingdings" w:eastAsia="Wingdings" w:hAnsi="Wingdings" w:cs="Wingdings"/>
        </w:rPr>
      </w:pPr>
      <w:r>
        <w:rPr>
          <w:b/>
          <w:bCs/>
        </w:rPr>
        <w:t>HODNOTENIE:</w:t>
      </w:r>
    </w:p>
    <w:p w:rsidR="00044576" w:rsidRDefault="00044576">
      <w:pPr>
        <w:autoSpaceDE w:val="0"/>
        <w:jc w:val="both"/>
      </w:pP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b/>
          <w:bCs/>
        </w:rPr>
        <w:t>z h</w:t>
      </w:r>
      <w:r>
        <w:rPr>
          <w:rFonts w:ascii="TimesNewRoman" w:eastAsia="TimesNewRoman" w:hAnsi="TimesNewRoman" w:cs="TimesNewRoman"/>
          <w:b/>
          <w:bCs/>
        </w:rPr>
        <w:t>ľ</w:t>
      </w:r>
      <w:r>
        <w:rPr>
          <w:b/>
          <w:bCs/>
        </w:rPr>
        <w:t>adiska pedagogickej oblasti:</w:t>
      </w:r>
    </w:p>
    <w:p w:rsidR="00044576" w:rsidRDefault="00044576">
      <w:pPr>
        <w:autoSpaceDE w:val="0"/>
        <w:jc w:val="both"/>
      </w:pPr>
      <w:r>
        <w:t>- Hospitácie</w:t>
      </w:r>
    </w:p>
    <w:p w:rsidR="00044576" w:rsidRDefault="00044576">
      <w:pPr>
        <w:autoSpaceDE w:val="0"/>
        <w:jc w:val="both"/>
      </w:pPr>
      <w:r>
        <w:t>- Orientačné vstupy do tried počas rôznych činností</w:t>
      </w:r>
    </w:p>
    <w:p w:rsidR="00044576" w:rsidRDefault="00044576">
      <w:pPr>
        <w:autoSpaceDE w:val="0"/>
        <w:jc w:val="both"/>
      </w:pPr>
      <w:r>
        <w:t>- Príprava UP učiteliek</w:t>
      </w:r>
    </w:p>
    <w:p w:rsidR="00044576" w:rsidRDefault="00044576">
      <w:pPr>
        <w:autoSpaceDE w:val="0"/>
        <w:jc w:val="both"/>
      </w:pPr>
      <w:r>
        <w:t>- Výsledky činností detí</w:t>
      </w:r>
    </w:p>
    <w:p w:rsidR="00044576" w:rsidRDefault="00044576">
      <w:pPr>
        <w:autoSpaceDE w:val="0"/>
        <w:jc w:val="both"/>
      </w:pPr>
      <w:r>
        <w:t>- Kontrola triednej dokumentácie</w:t>
      </w:r>
    </w:p>
    <w:p w:rsidR="00044576" w:rsidRDefault="00044576">
      <w:pPr>
        <w:autoSpaceDE w:val="0"/>
        <w:jc w:val="both"/>
      </w:pPr>
      <w:r>
        <w:t xml:space="preserve">- Plány výchovno-vzdelávacej  činnosti   a </w:t>
      </w:r>
      <w:proofErr w:type="spellStart"/>
      <w:r>
        <w:t>pracovno</w:t>
      </w:r>
      <w:proofErr w:type="spellEnd"/>
      <w:r>
        <w:t xml:space="preserve"> – právnu oblasť:</w:t>
      </w:r>
    </w:p>
    <w:p w:rsidR="00044576" w:rsidRDefault="00044576">
      <w:pPr>
        <w:autoSpaceDE w:val="0"/>
        <w:jc w:val="both"/>
      </w:pPr>
      <w:r>
        <w:t>- Dodržiavanie Pracovného poriadku, Školského poriadku, pracovných náplní, Prevádzkového poriadku</w:t>
      </w:r>
    </w:p>
    <w:p w:rsidR="00044576" w:rsidRDefault="00044576">
      <w:pPr>
        <w:autoSpaceDE w:val="0"/>
        <w:jc w:val="both"/>
      </w:pPr>
      <w:r>
        <w:t>- Dodržiavanie predpisov BOZ a PO</w:t>
      </w:r>
    </w:p>
    <w:p w:rsidR="00044576" w:rsidRDefault="00044576">
      <w:pPr>
        <w:autoSpaceDE w:val="0"/>
        <w:jc w:val="both"/>
      </w:pPr>
      <w:r>
        <w:t>- Plnenie úloh z Plánu práce materskej školy.</w:t>
      </w:r>
    </w:p>
    <w:p w:rsidR="00044576" w:rsidRDefault="00044576">
      <w:pPr>
        <w:autoSpaceDE w:val="0"/>
        <w:jc w:val="both"/>
        <w:rPr>
          <w:b/>
          <w:szCs w:val="28"/>
        </w:rPr>
      </w:pPr>
      <w:r>
        <w:t>Počas kontrolnej činnosti neboli zistené nedostatky vážneho charakteru. Pri menších nedostatkoch boli navrhnuté odporúčania na odstránenie.</w:t>
      </w:r>
    </w:p>
    <w:p w:rsidR="00044576" w:rsidRDefault="00044576">
      <w:pPr>
        <w:jc w:val="both"/>
        <w:rPr>
          <w:szCs w:val="28"/>
        </w:rPr>
      </w:pPr>
      <w:r>
        <w:rPr>
          <w:b/>
          <w:szCs w:val="28"/>
        </w:rPr>
        <w:t>Opatrenia na skvalitnenie  riadenia: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 xml:space="preserve">v hospitačnej činnosti sledovať aplikovanie alternatívnych a inovačných spôsobov, foriem práce a  spracovanie </w:t>
      </w:r>
      <w:proofErr w:type="spellStart"/>
      <w:r>
        <w:rPr>
          <w:szCs w:val="28"/>
        </w:rPr>
        <w:t>kurikulárnych</w:t>
      </w:r>
      <w:proofErr w:type="spellEnd"/>
      <w:r>
        <w:rPr>
          <w:szCs w:val="28"/>
        </w:rPr>
        <w:t xml:space="preserve"> projektov ,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>analyzovať výsledky vnútroškolskej kontroly a pri uložení opatrení vykonať dôslednú kontrolu ich plnenia ,</w:t>
      </w:r>
    </w:p>
    <w:p w:rsidR="00044576" w:rsidRDefault="00044576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  <w:r>
        <w:rPr>
          <w:szCs w:val="28"/>
        </w:rPr>
        <w:t xml:space="preserve">vytvárať priestor a podmienky pre </w:t>
      </w:r>
      <w:proofErr w:type="spellStart"/>
      <w:r>
        <w:rPr>
          <w:szCs w:val="28"/>
        </w:rPr>
        <w:t>samoštúdium</w:t>
      </w:r>
      <w:proofErr w:type="spellEnd"/>
      <w:r>
        <w:rPr>
          <w:szCs w:val="28"/>
        </w:rPr>
        <w:t xml:space="preserve">  a následné uplatnenie nových vedomostí v praxi.</w:t>
      </w:r>
    </w:p>
    <w:p w:rsidR="00044576" w:rsidRDefault="00044576">
      <w:p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</w:p>
    <w:p w:rsidR="00044576" w:rsidRDefault="00044576">
      <w:pPr>
        <w:tabs>
          <w:tab w:val="left" w:pos="360"/>
          <w:tab w:val="left" w:pos="720"/>
        </w:tabs>
        <w:suppressAutoHyphens w:val="0"/>
        <w:ind w:left="360"/>
        <w:jc w:val="both"/>
        <w:rPr>
          <w:szCs w:val="28"/>
        </w:rPr>
      </w:pP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color w:val="000000"/>
          <w:sz w:val="23"/>
          <w:szCs w:val="23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</w:rPr>
        <w:t>Odporúčania a návrhy na školský rok 201</w:t>
      </w:r>
      <w:r w:rsidR="00013E84">
        <w:rPr>
          <w:rFonts w:ascii="Arial" w:eastAsia="Arial" w:hAnsi="Arial" w:cs="Arial"/>
          <w:b/>
          <w:bCs/>
          <w:color w:val="000000"/>
          <w:sz w:val="26"/>
          <w:szCs w:val="26"/>
        </w:rPr>
        <w:t>4/2015</w:t>
      </w:r>
      <w:r>
        <w:rPr>
          <w:rFonts w:ascii="Arial" w:eastAsia="Arial" w:hAnsi="Arial" w:cs="Arial"/>
          <w:b/>
          <w:bCs/>
          <w:color w:val="000000"/>
          <w:sz w:val="26"/>
          <w:szCs w:val="26"/>
        </w:rPr>
        <w:t xml:space="preserve">. </w:t>
      </w:r>
    </w:p>
    <w:p w:rsidR="00044576" w:rsidRDefault="00044576">
      <w:pPr>
        <w:pStyle w:val="Normln1"/>
        <w:jc w:val="both"/>
        <w:rPr>
          <w:sz w:val="23"/>
          <w:szCs w:val="23"/>
        </w:rPr>
      </w:pPr>
    </w:p>
    <w:p w:rsidR="00044576" w:rsidRDefault="00044576">
      <w:pPr>
        <w:pStyle w:val="Normln1"/>
        <w:jc w:val="both"/>
      </w:pPr>
      <w:r>
        <w:t xml:space="preserve">Uplatňovať model tvorivo humanistickej výchovy – THV, ktorého cieľom je výchova a až potom vzdelávanie. V centre záujmu stojí dieťa ako osobnosť, jeho prežívanie, vnímanie, pociťovanie. Vytvárať v materskej škole priaznivú </w:t>
      </w:r>
      <w:proofErr w:type="spellStart"/>
      <w:r>
        <w:t>socio-emocionálnu</w:t>
      </w:r>
      <w:proofErr w:type="spellEnd"/>
      <w:r>
        <w:t xml:space="preserve"> klímu pre všestranný osobnostný rozvoj dieťaťa. </w:t>
      </w:r>
    </w:p>
    <w:p w:rsidR="00044576" w:rsidRDefault="00044576">
      <w:pPr>
        <w:pStyle w:val="Normln1"/>
        <w:jc w:val="both"/>
      </w:pPr>
    </w:p>
    <w:p w:rsidR="00044576" w:rsidRDefault="00044576">
      <w:pPr>
        <w:pStyle w:val="Normln1"/>
        <w:jc w:val="both"/>
      </w:pPr>
      <w:r>
        <w:lastRenderedPageBreak/>
        <w:t xml:space="preserve">Rozvíjať kľúčové kompetencie dieťaťa. Formovanie elementárnych základov kľúčových kompetencií v predškolskom veku je smerovaním, ktorého cieľom je dosiahnuť školskú pripravenosť a získať základy pre rozvíjanie schopnosti učiť sa a vzdelávať sa po celý život. </w:t>
      </w:r>
    </w:p>
    <w:p w:rsidR="00044576" w:rsidRDefault="00044576">
      <w:pPr>
        <w:pStyle w:val="Normln1"/>
        <w:jc w:val="both"/>
      </w:pPr>
      <w:r>
        <w:t xml:space="preserve">Edukačný proces uskutočňovať v prirodzených situáciách, v ktorých dominuje zážitkové učenie sa, tu je potrebné sa zamerať na vzájomné prepojenie počiatočných poznatkov, vedomostí a interpretácií dieťaťa s ich priamou aplikáciou v realite (získaním konkrétnej skúsenosti) a s tým spojené emocionálne prežívanie, sebahodnotenie dieťaťa, hodnotenie seba z pohľadu iných a hodnotenie ostatných. </w:t>
      </w:r>
    </w:p>
    <w:p w:rsidR="00044576" w:rsidRDefault="00044576">
      <w:pPr>
        <w:pStyle w:val="Normln1"/>
        <w:jc w:val="both"/>
      </w:pPr>
    </w:p>
    <w:p w:rsidR="00044576" w:rsidRDefault="00044576">
      <w:pPr>
        <w:pStyle w:val="Normln1"/>
        <w:jc w:val="both"/>
        <w:rPr>
          <w:color w:val="auto"/>
        </w:rPr>
      </w:pPr>
      <w:r>
        <w:t xml:space="preserve">Zvyšovať odbornú spôsobilosť pedagogických zamestnancov formou cyklických vzdelávaní, ale aj </w:t>
      </w:r>
      <w:proofErr w:type="spellStart"/>
      <w:r>
        <w:t>samoštúdiom</w:t>
      </w:r>
      <w:proofErr w:type="spellEnd"/>
      <w:r>
        <w:t xml:space="preserve">. Zamerať sa na rozvíjanie pedagogických kompetencií a to nielen kompetencií smerujúcich k edukácii, ale aj kompetencií osobnostných a rozvíjajúcich, pretože osobnostná zrelosť učiteľa materskej školy, jeho ľudské a odborné kompetencie (nemožno ich od seba oddeliť) sú nevyhnutným predpokladom pre efektívne rozvíjanie kompetencií dieťaťa predškolského veku. </w:t>
      </w:r>
    </w:p>
    <w:p w:rsidR="00044576" w:rsidRDefault="00044576">
      <w:pPr>
        <w:numPr>
          <w:ilvl w:val="0"/>
          <w:numId w:val="24"/>
        </w:numPr>
        <w:jc w:val="both"/>
      </w:pPr>
      <w:r>
        <w:t xml:space="preserve">Dieťa v centre procesu vzdelávania sa chápať ako aktívny subjekt vzdelávania sa a rozvoja . </w:t>
      </w:r>
    </w:p>
    <w:p w:rsidR="00044576" w:rsidRDefault="00044576">
      <w:pPr>
        <w:numPr>
          <w:ilvl w:val="0"/>
          <w:numId w:val="24"/>
        </w:numPr>
        <w:jc w:val="both"/>
      </w:pPr>
      <w:r>
        <w:t>Aktivizovať potrebné kompetencie dieťaťa, vnútornú motiváciu a záujem o vzdelávanie sa.</w:t>
      </w:r>
    </w:p>
    <w:p w:rsidR="00044576" w:rsidRDefault="00044576">
      <w:pPr>
        <w:numPr>
          <w:ilvl w:val="0"/>
          <w:numId w:val="24"/>
        </w:numPr>
        <w:jc w:val="both"/>
      </w:pPr>
      <w:r>
        <w:t>Hru chápať ako hlavný edukačný nástroj v procese vzdelávania sa, vytvárať a organizovať stimulujúce edukačné prostredie.</w:t>
      </w:r>
    </w:p>
    <w:p w:rsidR="00044576" w:rsidRDefault="00044576">
      <w:pPr>
        <w:jc w:val="both"/>
      </w:pPr>
    </w:p>
    <w:p w:rsidR="00044576" w:rsidRDefault="00044576">
      <w:pPr>
        <w:jc w:val="both"/>
      </w:pP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b/>
          <w:szCs w:val="28"/>
        </w:rPr>
      </w:pPr>
    </w:p>
    <w:p w:rsidR="00044576" w:rsidRDefault="000C20B7">
      <w:pPr>
        <w:ind w:left="360"/>
        <w:jc w:val="both"/>
        <w:rPr>
          <w:szCs w:val="28"/>
        </w:rPr>
      </w:pPr>
      <w:r>
        <w:rPr>
          <w:szCs w:val="28"/>
        </w:rPr>
        <w:t xml:space="preserve">   Vo Vrútkach, 1.7.2014</w:t>
      </w:r>
      <w:r w:rsidR="00044576">
        <w:rPr>
          <w:szCs w:val="28"/>
        </w:rPr>
        <w:t xml:space="preserve">                            </w:t>
      </w:r>
      <w:r>
        <w:rPr>
          <w:szCs w:val="28"/>
        </w:rPr>
        <w:t xml:space="preserve">   </w:t>
      </w:r>
      <w:r w:rsidR="00044576">
        <w:rPr>
          <w:szCs w:val="28"/>
        </w:rPr>
        <w:t xml:space="preserve">              </w:t>
      </w:r>
      <w:r>
        <w:rPr>
          <w:szCs w:val="28"/>
        </w:rPr>
        <w:t xml:space="preserve"> </w:t>
      </w:r>
      <w:r w:rsidR="00044576">
        <w:rPr>
          <w:szCs w:val="28"/>
        </w:rPr>
        <w:t xml:space="preserve">      Mgr. Gajdošová Zuzana</w:t>
      </w:r>
    </w:p>
    <w:p w:rsidR="00044576" w:rsidRDefault="00044576">
      <w:pPr>
        <w:ind w:left="36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</w:t>
      </w:r>
      <w:r w:rsidR="000C20B7">
        <w:rPr>
          <w:szCs w:val="28"/>
        </w:rPr>
        <w:t xml:space="preserve">   </w:t>
      </w:r>
      <w:r>
        <w:rPr>
          <w:szCs w:val="28"/>
        </w:rPr>
        <w:t xml:space="preserve">  riaditeľka MŠ</w:t>
      </w:r>
    </w:p>
    <w:p w:rsidR="00044576" w:rsidRDefault="000C20B7">
      <w:pPr>
        <w:ind w:left="360"/>
        <w:jc w:val="both"/>
        <w:rPr>
          <w:szCs w:val="28"/>
        </w:rPr>
      </w:pPr>
      <w:r>
        <w:rPr>
          <w:szCs w:val="28"/>
        </w:rPr>
        <w:t xml:space="preserve">  </w:t>
      </w:r>
    </w:p>
    <w:p w:rsidR="00044576" w:rsidRDefault="00044576">
      <w:pPr>
        <w:jc w:val="both"/>
        <w:rPr>
          <w:b/>
          <w:szCs w:val="28"/>
        </w:rPr>
      </w:pPr>
    </w:p>
    <w:p w:rsidR="000C20B7" w:rsidRDefault="000C20B7">
      <w:pPr>
        <w:jc w:val="both"/>
        <w:rPr>
          <w:b/>
          <w:szCs w:val="28"/>
        </w:rPr>
      </w:pPr>
    </w:p>
    <w:p w:rsidR="000C20B7" w:rsidRDefault="000C20B7">
      <w:pPr>
        <w:jc w:val="both"/>
        <w:rPr>
          <w:b/>
          <w:szCs w:val="28"/>
        </w:rPr>
      </w:pPr>
    </w:p>
    <w:p w:rsidR="00044576" w:rsidRDefault="00044576">
      <w:pPr>
        <w:jc w:val="both"/>
        <w:rPr>
          <w:b/>
          <w:szCs w:val="28"/>
        </w:rPr>
      </w:pPr>
    </w:p>
    <w:p w:rsidR="00044576" w:rsidRDefault="00044576">
      <w:pPr>
        <w:ind w:left="360"/>
        <w:jc w:val="both"/>
        <w:rPr>
          <w:b/>
          <w:bCs/>
          <w:szCs w:val="28"/>
        </w:rPr>
      </w:pPr>
      <w:r>
        <w:rPr>
          <w:szCs w:val="28"/>
        </w:rPr>
        <w:t xml:space="preserve">                                                           </w:t>
      </w:r>
    </w:p>
    <w:p w:rsidR="00044576" w:rsidRDefault="00044576">
      <w:pPr>
        <w:jc w:val="both"/>
        <w:rPr>
          <w:szCs w:val="28"/>
        </w:rPr>
      </w:pPr>
      <w:r>
        <w:rPr>
          <w:b/>
          <w:bCs/>
          <w:szCs w:val="28"/>
        </w:rPr>
        <w:t>Stanovisko Rady školy pri Materskej škole Cyrila a Metoda: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Rada školy súhlasí s obsahom vypracovanej správy o výchovno- vzde</w:t>
      </w:r>
      <w:r w:rsidR="00013E84">
        <w:rPr>
          <w:szCs w:val="28"/>
        </w:rPr>
        <w:t>lávacej činnosti za šk. rok 2013/14</w:t>
      </w:r>
      <w:r>
        <w:rPr>
          <w:szCs w:val="28"/>
        </w:rPr>
        <w:t>.</w:t>
      </w: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</w:p>
    <w:p w:rsidR="000C20B7" w:rsidRDefault="000C20B7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</w:p>
    <w:p w:rsidR="00044576" w:rsidRDefault="00044576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Lamošová Petra</w:t>
      </w:r>
    </w:p>
    <w:p w:rsidR="00044576" w:rsidRDefault="00044576">
      <w:pPr>
        <w:jc w:val="both"/>
      </w:pPr>
      <w:r>
        <w:rPr>
          <w:szCs w:val="28"/>
        </w:rPr>
        <w:t xml:space="preserve">                                                                                                   predseda Rady školy</w:t>
      </w:r>
    </w:p>
    <w:sectPr w:rsidR="00044576" w:rsidSect="00FD2A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6E4" w:rsidRDefault="008926E4">
      <w:r>
        <w:separator/>
      </w:r>
    </w:p>
  </w:endnote>
  <w:endnote w:type="continuationSeparator" w:id="0">
    <w:p w:rsidR="008926E4" w:rsidRDefault="00892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>
    <w:pPr>
      <w:pStyle w:val="Pt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6E4" w:rsidRDefault="008926E4">
      <w:r>
        <w:separator/>
      </w:r>
    </w:p>
  </w:footnote>
  <w:footnote w:type="continuationSeparator" w:id="0">
    <w:p w:rsidR="008926E4" w:rsidRDefault="00892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76" w:rsidRDefault="000445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0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tarSymbol"/>
        <w:sz w:val="18"/>
        <w:szCs w:val="18"/>
      </w:rPr>
    </w:lvl>
  </w:abstractNum>
  <w:abstractNum w:abstractNumId="7">
    <w:nsid w:val="00000008"/>
    <w:multiLevelType w:val="singleLevel"/>
    <w:tmpl w:val="00000008"/>
    <w:name w:val="WW8Num8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3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10"/>
        </w:tabs>
        <w:ind w:left="81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35"/>
        </w:tabs>
        <w:ind w:left="103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35"/>
        </w:tabs>
        <w:ind w:left="193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4">
    <w:nsid w:val="5BB73CF0"/>
    <w:multiLevelType w:val="hybridMultilevel"/>
    <w:tmpl w:val="35E4C9FE"/>
    <w:lvl w:ilvl="0" w:tplc="04B4E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33CA5"/>
    <w:rsid w:val="00013E84"/>
    <w:rsid w:val="000324B8"/>
    <w:rsid w:val="00044576"/>
    <w:rsid w:val="00053CD1"/>
    <w:rsid w:val="00074F46"/>
    <w:rsid w:val="000C20B7"/>
    <w:rsid w:val="00142C20"/>
    <w:rsid w:val="001637B8"/>
    <w:rsid w:val="001F2428"/>
    <w:rsid w:val="002B5B36"/>
    <w:rsid w:val="003262B0"/>
    <w:rsid w:val="00546E08"/>
    <w:rsid w:val="0063013F"/>
    <w:rsid w:val="006737DA"/>
    <w:rsid w:val="007555EA"/>
    <w:rsid w:val="008926E4"/>
    <w:rsid w:val="00D33CA5"/>
    <w:rsid w:val="00FA61B1"/>
    <w:rsid w:val="00FD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2A1B"/>
    <w:pPr>
      <w:suppressAutoHyphens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FD2A1B"/>
    <w:pPr>
      <w:keepNext/>
      <w:tabs>
        <w:tab w:val="num" w:pos="0"/>
      </w:tabs>
      <w:ind w:left="432" w:hanging="432"/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ormlny"/>
    <w:next w:val="Normlny"/>
    <w:qFormat/>
    <w:rsid w:val="00FD2A1B"/>
    <w:pPr>
      <w:keepNext/>
      <w:tabs>
        <w:tab w:val="num" w:pos="0"/>
      </w:tabs>
      <w:ind w:left="576" w:hanging="576"/>
      <w:jc w:val="both"/>
      <w:outlineLvl w:val="1"/>
    </w:pPr>
    <w:rPr>
      <w:b/>
      <w:i/>
      <w:iCs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sid w:val="00FD2A1B"/>
    <w:rPr>
      <w:rFonts w:ascii="Times New Roman" w:hAnsi="Times New Roman" w:cs="Times New Roman"/>
    </w:rPr>
  </w:style>
  <w:style w:type="character" w:customStyle="1" w:styleId="WW8Num6z0">
    <w:name w:val="WW8Num6z0"/>
    <w:rsid w:val="00FD2A1B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FD2A1B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FD2A1B"/>
    <w:rPr>
      <w:rFonts w:ascii="Times New Roman" w:hAnsi="Times New Roman" w:cs="Times New Roman"/>
    </w:rPr>
  </w:style>
  <w:style w:type="character" w:customStyle="1" w:styleId="WW8Num9z0">
    <w:name w:val="WW8Num9z0"/>
    <w:rsid w:val="00FD2A1B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FD2A1B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FD2A1B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D2A1B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FD2A1B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FD2A1B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FD2A1B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FD2A1B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FD2A1B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FD2A1B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FD2A1B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FD2A1B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FD2A1B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FD2A1B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FD2A1B"/>
    <w:rPr>
      <w:rFonts w:ascii="Symbol" w:hAnsi="Symbol" w:cs="StarSymbol"/>
      <w:sz w:val="18"/>
      <w:szCs w:val="18"/>
    </w:rPr>
  </w:style>
  <w:style w:type="character" w:customStyle="1" w:styleId="WW8Num23z1">
    <w:name w:val="WW8Num23z1"/>
    <w:rsid w:val="00FD2A1B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FD2A1B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D2A1B"/>
    <w:rPr>
      <w:rFonts w:ascii="Symbol" w:hAnsi="Symbol" w:cs="StarSymbol"/>
      <w:sz w:val="18"/>
      <w:szCs w:val="18"/>
    </w:rPr>
  </w:style>
  <w:style w:type="character" w:customStyle="1" w:styleId="WW8Num24z1">
    <w:name w:val="WW8Num24z1"/>
    <w:rsid w:val="00FD2A1B"/>
    <w:rPr>
      <w:rFonts w:ascii="OpenSymbol" w:hAnsi="OpenSymbol" w:cs="StarSymbol"/>
      <w:sz w:val="18"/>
      <w:szCs w:val="18"/>
    </w:rPr>
  </w:style>
  <w:style w:type="character" w:customStyle="1" w:styleId="Absatz-Standardschriftart">
    <w:name w:val="Absatz-Standardschriftart"/>
    <w:rsid w:val="00FD2A1B"/>
  </w:style>
  <w:style w:type="character" w:customStyle="1" w:styleId="WW-Absatz-Standardschriftart">
    <w:name w:val="WW-Absatz-Standardschriftart"/>
    <w:rsid w:val="00FD2A1B"/>
  </w:style>
  <w:style w:type="character" w:customStyle="1" w:styleId="WW-Absatz-Standardschriftart1">
    <w:name w:val="WW-Absatz-Standardschriftart1"/>
    <w:rsid w:val="00FD2A1B"/>
  </w:style>
  <w:style w:type="character" w:customStyle="1" w:styleId="WW-Absatz-Standardschriftart11">
    <w:name w:val="WW-Absatz-Standardschriftart11"/>
    <w:rsid w:val="00FD2A1B"/>
  </w:style>
  <w:style w:type="character" w:customStyle="1" w:styleId="WW-Absatz-Standardschriftart111">
    <w:name w:val="WW-Absatz-Standardschriftart111"/>
    <w:rsid w:val="00FD2A1B"/>
  </w:style>
  <w:style w:type="character" w:customStyle="1" w:styleId="WW8Num25z0">
    <w:name w:val="WW8Num25z0"/>
    <w:rsid w:val="00FD2A1B"/>
    <w:rPr>
      <w:rFonts w:ascii="Symbol" w:hAnsi="Symbol" w:cs="StarSymbol"/>
      <w:sz w:val="18"/>
      <w:szCs w:val="18"/>
    </w:rPr>
  </w:style>
  <w:style w:type="character" w:customStyle="1" w:styleId="WW8Num26z0">
    <w:name w:val="WW8Num26z0"/>
    <w:rsid w:val="00FD2A1B"/>
    <w:rPr>
      <w:rFonts w:ascii="Wingdings" w:hAnsi="Wingdings" w:cs="StarSymbol"/>
      <w:sz w:val="18"/>
      <w:szCs w:val="18"/>
    </w:rPr>
  </w:style>
  <w:style w:type="character" w:customStyle="1" w:styleId="WW8Num26z1">
    <w:name w:val="WW8Num26z1"/>
    <w:rsid w:val="00FD2A1B"/>
    <w:rPr>
      <w:rFonts w:ascii="Wingdings 2" w:hAnsi="Wingdings 2" w:cs="StarSymbol"/>
      <w:sz w:val="18"/>
      <w:szCs w:val="18"/>
    </w:rPr>
  </w:style>
  <w:style w:type="character" w:customStyle="1" w:styleId="WW8Num26z2">
    <w:name w:val="WW8Num26z2"/>
    <w:rsid w:val="00FD2A1B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D2A1B"/>
  </w:style>
  <w:style w:type="character" w:customStyle="1" w:styleId="WW8Num1z0">
    <w:name w:val="WW8Num1z0"/>
    <w:rsid w:val="00FD2A1B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FD2A1B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D2A1B"/>
  </w:style>
  <w:style w:type="character" w:customStyle="1" w:styleId="WW-Absatz-Standardschriftart111111">
    <w:name w:val="WW-Absatz-Standardschriftart111111"/>
    <w:rsid w:val="00FD2A1B"/>
  </w:style>
  <w:style w:type="character" w:customStyle="1" w:styleId="WW-Absatz-Standardschriftart1111111">
    <w:name w:val="WW-Absatz-Standardschriftart1111111"/>
    <w:rsid w:val="00FD2A1B"/>
  </w:style>
  <w:style w:type="character" w:customStyle="1" w:styleId="WW-Absatz-Standardschriftart11111111">
    <w:name w:val="WW-Absatz-Standardschriftart11111111"/>
    <w:rsid w:val="00FD2A1B"/>
  </w:style>
  <w:style w:type="character" w:customStyle="1" w:styleId="WW-Absatz-Standardschriftart111111111">
    <w:name w:val="WW-Absatz-Standardschriftart111111111"/>
    <w:rsid w:val="00FD2A1B"/>
  </w:style>
  <w:style w:type="character" w:customStyle="1" w:styleId="WW-Absatz-Standardschriftart1111111111">
    <w:name w:val="WW-Absatz-Standardschriftart1111111111"/>
    <w:rsid w:val="00FD2A1B"/>
  </w:style>
  <w:style w:type="character" w:customStyle="1" w:styleId="WW-Absatz-Standardschriftart11111111111">
    <w:name w:val="WW-Absatz-Standardschriftart11111111111"/>
    <w:rsid w:val="00FD2A1B"/>
  </w:style>
  <w:style w:type="character" w:customStyle="1" w:styleId="WW-Absatz-Standardschriftart111111111111">
    <w:name w:val="WW-Absatz-Standardschriftart111111111111"/>
    <w:rsid w:val="00FD2A1B"/>
  </w:style>
  <w:style w:type="character" w:customStyle="1" w:styleId="WW-Absatz-Standardschriftart1111111111111">
    <w:name w:val="WW-Absatz-Standardschriftart1111111111111"/>
    <w:rsid w:val="00FD2A1B"/>
  </w:style>
  <w:style w:type="character" w:customStyle="1" w:styleId="WW-Absatz-Standardschriftart11111111111111">
    <w:name w:val="WW-Absatz-Standardschriftart11111111111111"/>
    <w:rsid w:val="00FD2A1B"/>
  </w:style>
  <w:style w:type="character" w:customStyle="1" w:styleId="WW-Absatz-Standardschriftart111111111111111">
    <w:name w:val="WW-Absatz-Standardschriftart111111111111111"/>
    <w:rsid w:val="00FD2A1B"/>
  </w:style>
  <w:style w:type="character" w:customStyle="1" w:styleId="WW-Absatz-Standardschriftart1111111111111111">
    <w:name w:val="WW-Absatz-Standardschriftart1111111111111111"/>
    <w:rsid w:val="00FD2A1B"/>
  </w:style>
  <w:style w:type="character" w:customStyle="1" w:styleId="WW-Absatz-Standardschriftart11111111111111111">
    <w:name w:val="WW-Absatz-Standardschriftart11111111111111111"/>
    <w:rsid w:val="00FD2A1B"/>
  </w:style>
  <w:style w:type="character" w:customStyle="1" w:styleId="WW-Absatz-Standardschriftart111111111111111111">
    <w:name w:val="WW-Absatz-Standardschriftart111111111111111111"/>
    <w:rsid w:val="00FD2A1B"/>
  </w:style>
  <w:style w:type="character" w:customStyle="1" w:styleId="WW-Absatz-Standardschriftart1111111111111111111">
    <w:name w:val="WW-Absatz-Standardschriftart1111111111111111111"/>
    <w:rsid w:val="00FD2A1B"/>
  </w:style>
  <w:style w:type="character" w:customStyle="1" w:styleId="WW-Absatz-Standardschriftart11111111111111111111">
    <w:name w:val="WW-Absatz-Standardschriftart11111111111111111111"/>
    <w:rsid w:val="00FD2A1B"/>
  </w:style>
  <w:style w:type="character" w:customStyle="1" w:styleId="WW-Absatz-Standardschriftart111111111111111111111">
    <w:name w:val="WW-Absatz-Standardschriftart111111111111111111111"/>
    <w:rsid w:val="00FD2A1B"/>
  </w:style>
  <w:style w:type="character" w:customStyle="1" w:styleId="WW-Absatz-Standardschriftart1111111111111111111111">
    <w:name w:val="WW-Absatz-Standardschriftart1111111111111111111111"/>
    <w:rsid w:val="00FD2A1B"/>
  </w:style>
  <w:style w:type="character" w:customStyle="1" w:styleId="Standardnpsmoodstavce1">
    <w:name w:val="Standardní písmo odstavce1"/>
    <w:rsid w:val="00FD2A1B"/>
  </w:style>
  <w:style w:type="character" w:customStyle="1" w:styleId="WW8Num9z1">
    <w:name w:val="WW8Num9z1"/>
    <w:rsid w:val="00FD2A1B"/>
    <w:rPr>
      <w:rFonts w:ascii="Courier New" w:hAnsi="Courier New" w:cs="Courier New"/>
    </w:rPr>
  </w:style>
  <w:style w:type="character" w:customStyle="1" w:styleId="WW8Num9z2">
    <w:name w:val="WW8Num9z2"/>
    <w:rsid w:val="00FD2A1B"/>
    <w:rPr>
      <w:rFonts w:ascii="Wingdings" w:hAnsi="Wingdings" w:cs="Wingdings"/>
    </w:rPr>
  </w:style>
  <w:style w:type="character" w:customStyle="1" w:styleId="WW8Num9z3">
    <w:name w:val="WW8Num9z3"/>
    <w:rsid w:val="00FD2A1B"/>
    <w:rPr>
      <w:rFonts w:ascii="Symbol" w:hAnsi="Symbol" w:cs="Symbol"/>
    </w:rPr>
  </w:style>
  <w:style w:type="character" w:customStyle="1" w:styleId="WW8Num10z1">
    <w:name w:val="WW8Num10z1"/>
    <w:rsid w:val="00FD2A1B"/>
    <w:rPr>
      <w:rFonts w:ascii="Courier New" w:hAnsi="Courier New" w:cs="Courier New"/>
    </w:rPr>
  </w:style>
  <w:style w:type="character" w:customStyle="1" w:styleId="WW8Num10z2">
    <w:name w:val="WW8Num10z2"/>
    <w:rsid w:val="00FD2A1B"/>
    <w:rPr>
      <w:rFonts w:ascii="Wingdings" w:hAnsi="Wingdings" w:cs="Wingdings"/>
    </w:rPr>
  </w:style>
  <w:style w:type="character" w:customStyle="1" w:styleId="WW8Num10z3">
    <w:name w:val="WW8Num10z3"/>
    <w:rsid w:val="00FD2A1B"/>
    <w:rPr>
      <w:rFonts w:ascii="Symbol" w:hAnsi="Symbol" w:cs="Symbol"/>
    </w:rPr>
  </w:style>
  <w:style w:type="character" w:customStyle="1" w:styleId="WW8Num11z1">
    <w:name w:val="WW8Num11z1"/>
    <w:rsid w:val="00FD2A1B"/>
    <w:rPr>
      <w:rFonts w:ascii="Courier New" w:hAnsi="Courier New" w:cs="Courier New"/>
    </w:rPr>
  </w:style>
  <w:style w:type="character" w:customStyle="1" w:styleId="WW8Num11z2">
    <w:name w:val="WW8Num11z2"/>
    <w:rsid w:val="00FD2A1B"/>
    <w:rPr>
      <w:rFonts w:ascii="Wingdings" w:hAnsi="Wingdings" w:cs="Wingdings"/>
    </w:rPr>
  </w:style>
  <w:style w:type="character" w:customStyle="1" w:styleId="WW8Num11z3">
    <w:name w:val="WW8Num11z3"/>
    <w:rsid w:val="00FD2A1B"/>
    <w:rPr>
      <w:rFonts w:ascii="Symbol" w:hAnsi="Symbol" w:cs="Symbol"/>
    </w:rPr>
  </w:style>
  <w:style w:type="character" w:customStyle="1" w:styleId="Predvolenpsmoodseku2">
    <w:name w:val="Predvolené písmo odseku2"/>
    <w:rsid w:val="00FD2A1B"/>
  </w:style>
  <w:style w:type="character" w:customStyle="1" w:styleId="WW8Num1z1">
    <w:name w:val="WW8Num1z1"/>
    <w:rsid w:val="00FD2A1B"/>
    <w:rPr>
      <w:rFonts w:ascii="Courier New" w:hAnsi="Courier New" w:cs="Courier New"/>
    </w:rPr>
  </w:style>
  <w:style w:type="character" w:customStyle="1" w:styleId="WW8Num1z2">
    <w:name w:val="WW8Num1z2"/>
    <w:rsid w:val="00FD2A1B"/>
    <w:rPr>
      <w:rFonts w:ascii="Wingdings" w:hAnsi="Wingdings" w:cs="Wingdings"/>
    </w:rPr>
  </w:style>
  <w:style w:type="character" w:customStyle="1" w:styleId="WW8Num1z3">
    <w:name w:val="WW8Num1z3"/>
    <w:rsid w:val="00FD2A1B"/>
    <w:rPr>
      <w:rFonts w:ascii="Symbol" w:hAnsi="Symbol" w:cs="Symbol"/>
    </w:rPr>
  </w:style>
  <w:style w:type="character" w:customStyle="1" w:styleId="Predvolenpsmoodseku1">
    <w:name w:val="Predvolené písmo odseku1"/>
    <w:rsid w:val="00FD2A1B"/>
  </w:style>
  <w:style w:type="character" w:styleId="Hypertextovprepojenie">
    <w:name w:val="Hyperlink"/>
    <w:rsid w:val="00FD2A1B"/>
    <w:rPr>
      <w:color w:val="000080"/>
      <w:u w:val="single"/>
    </w:rPr>
  </w:style>
  <w:style w:type="character" w:customStyle="1" w:styleId="Odrky">
    <w:name w:val="Odrážky"/>
    <w:rsid w:val="00FD2A1B"/>
    <w:rPr>
      <w:rFonts w:ascii="StarSymbol" w:eastAsia="StarSymbol" w:hAnsi="StarSymbol" w:cs="StarSymbol"/>
      <w:sz w:val="18"/>
      <w:szCs w:val="18"/>
    </w:rPr>
  </w:style>
  <w:style w:type="character" w:styleId="slostrany">
    <w:name w:val="page number"/>
    <w:basedOn w:val="Standardnpsmoodstavce1"/>
    <w:rsid w:val="00FD2A1B"/>
  </w:style>
  <w:style w:type="character" w:styleId="Siln">
    <w:name w:val="Strong"/>
    <w:qFormat/>
    <w:rsid w:val="00FD2A1B"/>
    <w:rPr>
      <w:b/>
      <w:bCs/>
    </w:rPr>
  </w:style>
  <w:style w:type="paragraph" w:customStyle="1" w:styleId="Nadpis">
    <w:name w:val="Nadpis"/>
    <w:basedOn w:val="Normlny"/>
    <w:next w:val="Zkladntext"/>
    <w:rsid w:val="00FD2A1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sid w:val="00FD2A1B"/>
    <w:pPr>
      <w:spacing w:after="120"/>
    </w:pPr>
  </w:style>
  <w:style w:type="paragraph" w:styleId="Zoznam">
    <w:name w:val="List"/>
    <w:basedOn w:val="Zkladntext"/>
    <w:rsid w:val="00FD2A1B"/>
    <w:rPr>
      <w:rFonts w:cs="Tahoma"/>
    </w:rPr>
  </w:style>
  <w:style w:type="paragraph" w:styleId="Popis">
    <w:name w:val="caption"/>
    <w:basedOn w:val="Normlny"/>
    <w:qFormat/>
    <w:rsid w:val="00FD2A1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FD2A1B"/>
    <w:pPr>
      <w:suppressLineNumbers/>
    </w:pPr>
    <w:rPr>
      <w:rFonts w:cs="Tahoma"/>
    </w:rPr>
  </w:style>
  <w:style w:type="paragraph" w:customStyle="1" w:styleId="Popisok">
    <w:name w:val="Popisok"/>
    <w:basedOn w:val="Normlny"/>
    <w:rsid w:val="00FD2A1B"/>
    <w:pPr>
      <w:suppressLineNumbers/>
      <w:spacing w:before="120" w:after="120"/>
    </w:pPr>
    <w:rPr>
      <w:rFonts w:cs="Tahoma"/>
      <w:i/>
      <w:iCs/>
    </w:rPr>
  </w:style>
  <w:style w:type="paragraph" w:customStyle="1" w:styleId="WW-Nadpis">
    <w:name w:val="WW-Nadpis"/>
    <w:basedOn w:val="Normlny"/>
    <w:next w:val="Podtitul"/>
    <w:rsid w:val="00FD2A1B"/>
    <w:pPr>
      <w:jc w:val="center"/>
    </w:pPr>
    <w:rPr>
      <w:sz w:val="32"/>
      <w:szCs w:val="32"/>
    </w:rPr>
  </w:style>
  <w:style w:type="paragraph" w:styleId="Podtitul">
    <w:name w:val="Subtitle"/>
    <w:basedOn w:val="Nadpis"/>
    <w:next w:val="Zkladntext"/>
    <w:qFormat/>
    <w:rsid w:val="00FD2A1B"/>
    <w:pPr>
      <w:jc w:val="center"/>
    </w:pPr>
    <w:rPr>
      <w:i/>
      <w:iCs/>
    </w:rPr>
  </w:style>
  <w:style w:type="paragraph" w:customStyle="1" w:styleId="Zkladntext21">
    <w:name w:val="Základní text 21"/>
    <w:basedOn w:val="Normlny"/>
    <w:rsid w:val="00FD2A1B"/>
    <w:pPr>
      <w:jc w:val="both"/>
    </w:pPr>
    <w:rPr>
      <w:b/>
      <w:bCs/>
      <w:sz w:val="28"/>
      <w:szCs w:val="28"/>
    </w:rPr>
  </w:style>
  <w:style w:type="paragraph" w:styleId="Pta">
    <w:name w:val="footer"/>
    <w:basedOn w:val="Normlny"/>
    <w:rsid w:val="00FD2A1B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  <w:rsid w:val="00FD2A1B"/>
  </w:style>
  <w:style w:type="paragraph" w:customStyle="1" w:styleId="Normln1">
    <w:name w:val="Normální1"/>
    <w:basedOn w:val="Normlny"/>
    <w:rsid w:val="00FD2A1B"/>
    <w:pPr>
      <w:autoSpaceDE w:val="0"/>
    </w:pPr>
    <w:rPr>
      <w:color w:val="000000"/>
    </w:rPr>
  </w:style>
  <w:style w:type="paragraph" w:customStyle="1" w:styleId="Obsahtabuky">
    <w:name w:val="Obsah tabuľky"/>
    <w:basedOn w:val="Normlny"/>
    <w:rsid w:val="00FD2A1B"/>
    <w:pPr>
      <w:suppressLineNumbers/>
    </w:pPr>
  </w:style>
  <w:style w:type="paragraph" w:customStyle="1" w:styleId="Nadpistabuky">
    <w:name w:val="Nadpis tabuľky"/>
    <w:basedOn w:val="Obsahtabuky"/>
    <w:rsid w:val="00FD2A1B"/>
    <w:pPr>
      <w:jc w:val="center"/>
    </w:pPr>
    <w:rPr>
      <w:b/>
      <w:bCs/>
    </w:rPr>
  </w:style>
  <w:style w:type="paragraph" w:styleId="Hlavika">
    <w:name w:val="header"/>
    <w:basedOn w:val="Normlny"/>
    <w:rsid w:val="00FD2A1B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4322</Words>
  <Characters>24640</Characters>
  <Application>Microsoft Office Word</Application>
  <DocSecurity>0</DocSecurity>
  <Lines>205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Materská škola na ul</vt:lpstr>
      <vt:lpstr>Materská škola na ul</vt:lpstr>
    </vt:vector>
  </TitlesOfParts>
  <Company/>
  <LinksUpToDate>false</LinksUpToDate>
  <CharactersWithSpaces>28905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Materská škola na ul</dc:title>
  <dc:subject/>
  <dc:creator>Zuzka</dc:creator>
  <cp:keywords/>
  <dc:description/>
  <cp:lastModifiedBy>sutovcovam</cp:lastModifiedBy>
  <cp:revision>2</cp:revision>
  <cp:lastPrinted>2013-10-16T11:43:00Z</cp:lastPrinted>
  <dcterms:created xsi:type="dcterms:W3CDTF">2014-09-08T09:27:00Z</dcterms:created>
  <dcterms:modified xsi:type="dcterms:W3CDTF">2014-09-08T09:27:00Z</dcterms:modified>
</cp:coreProperties>
</file>