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6" w:rsidRDefault="00B46BB6" w:rsidP="000E477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B46BB6" w:rsidRDefault="00B46BB6" w:rsidP="000E477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46BB6" w:rsidRDefault="00B46BB6" w:rsidP="000E477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46BB6" w:rsidRDefault="00B46BB6" w:rsidP="000E477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B46BB6" w:rsidRDefault="00B46BB6" w:rsidP="000E477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B46BB6" w:rsidRDefault="00B46BB6" w:rsidP="000E477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46BB6" w:rsidRDefault="00B46BB6" w:rsidP="000E477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12.09.2017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5/2017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B46BB6" w:rsidRDefault="00B46BB6" w:rsidP="000E477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B46BB6" w:rsidRDefault="00B46BB6" w:rsidP="000E477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B46BB6" w:rsidRDefault="00B46BB6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B46BB6" w:rsidRDefault="00B46BB6" w:rsidP="000E477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B46BB6" w:rsidRPr="00010E04" w:rsidRDefault="00B46BB6" w:rsidP="000E4771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010E04">
        <w:rPr>
          <w:rFonts w:ascii="Cambria" w:hAnsi="Cambria" w:cs="Cambria"/>
          <w:b/>
          <w:bCs/>
        </w:rPr>
        <w:t>Sc</w:t>
      </w:r>
      <w:r>
        <w:rPr>
          <w:rFonts w:ascii="Cambria" w:hAnsi="Cambria" w:cs="Cambria"/>
          <w:b/>
          <w:bCs/>
        </w:rPr>
        <w:t>hvaľuje rozpočtové opatrenie č.  5</w:t>
      </w:r>
      <w:r w:rsidRPr="00010E04">
        <w:rPr>
          <w:rFonts w:ascii="Cambria" w:hAnsi="Cambria" w:cs="Cambria"/>
          <w:b/>
          <w:bCs/>
        </w:rPr>
        <w:t>/2017</w:t>
      </w: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</w:rPr>
        <w:t>vedúca finančného odboru</w:t>
      </w:r>
    </w:p>
    <w:p w:rsidR="00B46BB6" w:rsidRPr="00863BD7" w:rsidRDefault="00B46BB6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</w:rPr>
        <w:t>vedúca finančného odboru</w:t>
      </w: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25.08.2017</w:t>
      </w:r>
      <w:bookmarkStart w:id="0" w:name="_GoBack"/>
      <w:bookmarkEnd w:id="0"/>
    </w:p>
    <w:p w:rsidR="00B46BB6" w:rsidRDefault="00B46BB6" w:rsidP="000E4771">
      <w:pPr>
        <w:tabs>
          <w:tab w:val="left" w:pos="1080"/>
        </w:tabs>
        <w:rPr>
          <w:rFonts w:ascii="Cambria" w:hAnsi="Cambria" w:cs="Cambria"/>
        </w:rPr>
      </w:pPr>
    </w:p>
    <w:p w:rsidR="00B46BB6" w:rsidRDefault="00B46BB6" w:rsidP="000E477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B46BB6" w:rsidRDefault="00B46BB6" w:rsidP="000E477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B46BB6" w:rsidRDefault="00B46BB6" w:rsidP="000E477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Default="00B46BB6" w:rsidP="000E4771"/>
    <w:p w:rsidR="00B46BB6" w:rsidRPr="0056717C" w:rsidRDefault="00B46BB6" w:rsidP="000E4771">
      <w:pPr>
        <w:rPr>
          <w:b/>
          <w:bCs/>
        </w:rPr>
      </w:pPr>
      <w:r w:rsidRPr="0056717C">
        <w:rPr>
          <w:b/>
          <w:bCs/>
        </w:rPr>
        <w:t>Dôvodová správa</w:t>
      </w:r>
    </w:p>
    <w:p w:rsidR="00B46BB6" w:rsidRDefault="00B46BB6" w:rsidP="000E4771"/>
    <w:p w:rsidR="00B46BB6" w:rsidRDefault="00B46BB6" w:rsidP="000E4771"/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                            Rozpočtové opatrenie č.5/2017</w:t>
      </w: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Zmena rozpočtu</w:t>
      </w: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tbl>
      <w:tblPr>
        <w:tblW w:w="9412" w:type="dxa"/>
        <w:tblInd w:w="-106" w:type="dxa"/>
        <w:tblLayout w:type="fixed"/>
        <w:tblLook w:val="0000"/>
      </w:tblPr>
      <w:tblGrid>
        <w:gridCol w:w="1418"/>
        <w:gridCol w:w="1642"/>
        <w:gridCol w:w="1377"/>
        <w:gridCol w:w="13"/>
        <w:gridCol w:w="2240"/>
        <w:gridCol w:w="1276"/>
        <w:gridCol w:w="1426"/>
        <w:gridCol w:w="20"/>
      </w:tblGrid>
      <w:tr w:rsidR="00B46BB6"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 xml:space="preserve">                 Výdavky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položka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Čiastka v eur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DF132A">
            <w:r>
              <w:rPr>
                <w:b/>
                <w:bCs/>
              </w:rPr>
              <w:t>Čiastka v eur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212003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Nájom meštianka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29392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0170 651 úroky meštianka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4426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212003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 xml:space="preserve">Nájom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2900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0170 821 istina meštianka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24966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134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Dobývací priestor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1070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0111 711 software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2400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223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Režia ŠJ MŠ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3000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09111 642 náhrada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950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292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Ost.príjmy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2230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09111 611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-950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223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Recykl.fond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800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0443 716 projekty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7500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133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Špecif.služby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1200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0810637 dohody FC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-3100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0810 611 mzdy FC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+3100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0950642 transfery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-2000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 xml:space="preserve">CVC Domino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+2000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1020 637 projekt romske hliadky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1300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0111 642 náhrada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1100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0111 611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-1100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09111 611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-950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09111 642 náhrada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950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09601 611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-1550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09601 642 náhrada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1550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09601611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-1500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09601642 náhrada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1500</w:t>
            </w:r>
          </w:p>
        </w:tc>
      </w:tr>
      <w:tr w:rsidR="00B46BB6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spolu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40592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>
            <w: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A81BB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A81BB0">
            <w:pPr>
              <w:jc w:val="right"/>
            </w:pPr>
            <w:r>
              <w:t>40592</w:t>
            </w:r>
          </w:p>
        </w:tc>
      </w:tr>
    </w:tbl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Komentár: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Príjmy za nájomné podľa novej metodiky musia byť účtované cez rozpočet aj keď sú účelovo viazané ( garáže, byty v nájomnom dome), rovnako sa k tomu viažu aj výdavkové položky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Ostatné príjmy navýšené na základe skutočnosti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Výdavky – software -program registratúra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- výdavky projekty – audit verejného osvetlenia, hluková štúdia a kapaticné posúdenie novovzniknutej križovatky – Kopanice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CVC Domino – navýšenie rozpočtu na činnosť (športové aktivity)</w:t>
      </w:r>
    </w:p>
    <w:p w:rsidR="00B46BB6" w:rsidRPr="001E6EB4" w:rsidRDefault="00B46BB6" w:rsidP="004F0D21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Cambria" w:hAnsi="Cambria" w:cs="Cambria"/>
        </w:rPr>
      </w:pPr>
      <w:r w:rsidRPr="001E6EB4">
        <w:rPr>
          <w:rFonts w:ascii="Cambria" w:hAnsi="Cambria" w:cs="Cambria"/>
        </w:rPr>
        <w:t>Ostatné výdavky sú len presuny medzi položkami</w:t>
      </w: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Pr="00AB2646" w:rsidRDefault="00B46BB6" w:rsidP="001E6EB4">
      <w:pPr>
        <w:tabs>
          <w:tab w:val="left" w:pos="1080"/>
        </w:tabs>
        <w:ind w:left="360"/>
        <w:jc w:val="both"/>
        <w:rPr>
          <w:rFonts w:ascii="Cambria" w:hAnsi="Cambria" w:cs="Cambria"/>
          <w:b/>
          <w:bCs/>
        </w:rPr>
      </w:pPr>
    </w:p>
    <w:p w:rsidR="00B46BB6" w:rsidRDefault="00B46BB6" w:rsidP="001E6EB4">
      <w:r>
        <w:t>Rekapitulácia:</w:t>
      </w: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2770"/>
      </w:tblGrid>
      <w:tr w:rsidR="00B46BB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1C747D">
            <w:r>
              <w:rPr>
                <w:b/>
                <w:bCs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1C747D">
            <w:pPr>
              <w:jc w:val="right"/>
            </w:pPr>
            <w:r>
              <w:t>6 038 400</w:t>
            </w:r>
          </w:p>
        </w:tc>
      </w:tr>
      <w:tr w:rsidR="00B46BB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Default="00B46BB6" w:rsidP="001C747D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1C747D">
            <w:pPr>
              <w:jc w:val="right"/>
            </w:pPr>
            <w:r>
              <w:t>87 872</w:t>
            </w:r>
          </w:p>
        </w:tc>
      </w:tr>
      <w:tr w:rsidR="00B46BB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Pr="0030717F" w:rsidRDefault="00B46BB6" w:rsidP="001C747D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1C747D">
            <w:pPr>
              <w:jc w:val="right"/>
            </w:pPr>
            <w:r>
              <w:t>6 760</w:t>
            </w:r>
          </w:p>
        </w:tc>
      </w:tr>
      <w:tr w:rsidR="00B46BB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Pr="0030717F" w:rsidRDefault="00B46BB6" w:rsidP="001C747D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Default="00B46BB6" w:rsidP="001C747D">
            <w:pPr>
              <w:jc w:val="right"/>
            </w:pPr>
            <w:r>
              <w:t>165 420</w:t>
            </w:r>
          </w:p>
        </w:tc>
      </w:tr>
      <w:tr w:rsidR="00B46BB6" w:rsidRPr="001E6EB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Pr="001E6EB4" w:rsidRDefault="00B46BB6" w:rsidP="001C747D">
            <w:r w:rsidRPr="001E6EB4">
              <w:t>Rozpočtové opatrenie 4/2017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Pr="001E6EB4" w:rsidRDefault="00B46BB6" w:rsidP="001C747D">
            <w:pPr>
              <w:jc w:val="right"/>
            </w:pPr>
            <w:r w:rsidRPr="001E6EB4">
              <w:t>46 450</w:t>
            </w:r>
          </w:p>
        </w:tc>
      </w:tr>
      <w:tr w:rsidR="00B46BB6" w:rsidRPr="001E6EB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Pr="001E6EB4" w:rsidRDefault="00B46BB6" w:rsidP="001C747D">
            <w:r>
              <w:t>Rozpočtové opatrenie 5/2017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Pr="001E6EB4" w:rsidRDefault="00B46BB6" w:rsidP="001C747D">
            <w:pPr>
              <w:jc w:val="right"/>
            </w:pPr>
            <w:r>
              <w:t>40 592</w:t>
            </w:r>
          </w:p>
        </w:tc>
      </w:tr>
      <w:tr w:rsidR="00B46BB6" w:rsidRPr="001E6EB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BB6" w:rsidRPr="001E6EB4" w:rsidRDefault="00B46BB6" w:rsidP="001C747D">
            <w:pPr>
              <w:rPr>
                <w:b/>
                <w:bCs/>
              </w:rPr>
            </w:pPr>
            <w:r w:rsidRPr="001E6EB4">
              <w:rPr>
                <w:b/>
                <w:bCs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B6" w:rsidRPr="001E6EB4" w:rsidRDefault="00B46BB6" w:rsidP="001C747D">
            <w:pPr>
              <w:jc w:val="right"/>
              <w:rPr>
                <w:b/>
                <w:bCs/>
              </w:rPr>
            </w:pPr>
            <w:r w:rsidRPr="001E6EB4">
              <w:rPr>
                <w:b/>
                <w:bCs/>
              </w:rPr>
              <w:t>6 385 494</w:t>
            </w:r>
          </w:p>
        </w:tc>
      </w:tr>
    </w:tbl>
    <w:p w:rsidR="00B46BB6" w:rsidRPr="001E6EB4" w:rsidRDefault="00B46BB6" w:rsidP="000E4771">
      <w:pPr>
        <w:tabs>
          <w:tab w:val="left" w:pos="1080"/>
        </w:tabs>
        <w:jc w:val="both"/>
        <w:rPr>
          <w:rFonts w:ascii="Cambria" w:hAnsi="Cambria" w:cs="Cambria"/>
        </w:rPr>
      </w:pPr>
    </w:p>
    <w:p w:rsidR="00B46BB6" w:rsidRDefault="00B46BB6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B46BB6" w:rsidRDefault="00B46BB6" w:rsidP="000E4771"/>
    <w:sectPr w:rsidR="00B46BB6" w:rsidSect="003034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B6" w:rsidRDefault="00B46BB6" w:rsidP="001E6EB4">
      <w:r>
        <w:separator/>
      </w:r>
    </w:p>
  </w:endnote>
  <w:endnote w:type="continuationSeparator" w:id="0">
    <w:p w:rsidR="00B46BB6" w:rsidRDefault="00B46BB6" w:rsidP="001E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B6" w:rsidRDefault="00B46BB6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B46BB6" w:rsidRDefault="00B46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B6" w:rsidRDefault="00B46BB6" w:rsidP="001E6EB4">
      <w:r>
        <w:separator/>
      </w:r>
    </w:p>
  </w:footnote>
  <w:footnote w:type="continuationSeparator" w:id="0">
    <w:p w:rsidR="00B46BB6" w:rsidRDefault="00B46BB6" w:rsidP="001E6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5F8B"/>
    <w:multiLevelType w:val="hybridMultilevel"/>
    <w:tmpl w:val="352E72BA"/>
    <w:lvl w:ilvl="0" w:tplc="8D0C7F0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783B30"/>
    <w:multiLevelType w:val="hybridMultilevel"/>
    <w:tmpl w:val="5FB29606"/>
    <w:lvl w:ilvl="0" w:tplc="87DA21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6D2B4E"/>
    <w:multiLevelType w:val="hybridMultilevel"/>
    <w:tmpl w:val="B53682D4"/>
    <w:lvl w:ilvl="0" w:tplc="531A6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EE9"/>
    <w:rsid w:val="00010E04"/>
    <w:rsid w:val="000E4771"/>
    <w:rsid w:val="000F7107"/>
    <w:rsid w:val="001C747D"/>
    <w:rsid w:val="001E6EB4"/>
    <w:rsid w:val="00225407"/>
    <w:rsid w:val="002A02A1"/>
    <w:rsid w:val="0030344B"/>
    <w:rsid w:val="0030717F"/>
    <w:rsid w:val="00473102"/>
    <w:rsid w:val="00486130"/>
    <w:rsid w:val="004D42EB"/>
    <w:rsid w:val="004F0D21"/>
    <w:rsid w:val="0054382E"/>
    <w:rsid w:val="0056717C"/>
    <w:rsid w:val="005A34E8"/>
    <w:rsid w:val="006001B0"/>
    <w:rsid w:val="00663999"/>
    <w:rsid w:val="007418AD"/>
    <w:rsid w:val="007B0FCC"/>
    <w:rsid w:val="007C5BEB"/>
    <w:rsid w:val="00853B96"/>
    <w:rsid w:val="00863BD7"/>
    <w:rsid w:val="008F7A09"/>
    <w:rsid w:val="009064B3"/>
    <w:rsid w:val="00933330"/>
    <w:rsid w:val="00942B76"/>
    <w:rsid w:val="00963048"/>
    <w:rsid w:val="009A5118"/>
    <w:rsid w:val="009E2D83"/>
    <w:rsid w:val="00A20713"/>
    <w:rsid w:val="00A44225"/>
    <w:rsid w:val="00A81BB0"/>
    <w:rsid w:val="00AB2646"/>
    <w:rsid w:val="00B21EE7"/>
    <w:rsid w:val="00B36EE9"/>
    <w:rsid w:val="00B46BB6"/>
    <w:rsid w:val="00B95854"/>
    <w:rsid w:val="00BE68C3"/>
    <w:rsid w:val="00BF444B"/>
    <w:rsid w:val="00C133AE"/>
    <w:rsid w:val="00CA31F3"/>
    <w:rsid w:val="00D13125"/>
    <w:rsid w:val="00D90E4A"/>
    <w:rsid w:val="00DF132A"/>
    <w:rsid w:val="00E75ED1"/>
    <w:rsid w:val="00ED5DA6"/>
    <w:rsid w:val="00F27300"/>
    <w:rsid w:val="00FD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4771"/>
    <w:pPr>
      <w:ind w:left="708"/>
    </w:pPr>
  </w:style>
  <w:style w:type="paragraph" w:styleId="Header">
    <w:name w:val="header"/>
    <w:basedOn w:val="Normal"/>
    <w:link w:val="HeaderChar"/>
    <w:uiPriority w:val="99"/>
    <w:rsid w:val="001E6E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EB4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1E6E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EB4"/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1E6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EB4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355</Words>
  <Characters>2028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lkominova</dc:creator>
  <cp:keywords/>
  <dc:description/>
  <cp:lastModifiedBy>lkosutova</cp:lastModifiedBy>
  <cp:revision>2</cp:revision>
  <cp:lastPrinted>2017-08-25T06:35:00Z</cp:lastPrinted>
  <dcterms:created xsi:type="dcterms:W3CDTF">2017-08-25T07:31:00Z</dcterms:created>
  <dcterms:modified xsi:type="dcterms:W3CDTF">2017-08-25T07:31:00Z</dcterms:modified>
</cp:coreProperties>
</file>