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Dôvodová správa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Zariadenie SENIOR Vrútky predkladá na schávlenie Meststkému zastupite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ľstvu vo Vrútkach nové znenie Všeobecne  záväzného nariadenia. K zmene pôvodného znenia bolo nutné pristúpiť z dôvodu, že sa rozširovala zriaďovacia listina, ktorá od 1.1.2015 rozširuje účel a predmet činnosti zariadenia o vznik špecializovaného zariadenia. Podnet na zriadenie špecializovaného zariadenia vyplýva z novej legislatívy, ktorá priniesla množstvo zmien, ktoré v podmienkach poskytovania sociálnych služieb ovplyvnili pôvodnú filozofiu nášho zariadenia.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Z pôvodných zariadení ZPS v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čte lôžok 38 a DSS v počte lôžok 20 vzniknú zariadenia: ZPS v počte lôžok 40, DSS v počte lôžok 10 a ŠZ v počte lôžok 8.  Bez tejto zmeny bude ťažké obsadiť lôžka s počtom 20 miest v zariadení DSS, nakoľko dopyt po tejto službe sa novými podmienkami výrazne zníži a bude časovo náročnejšie obsadenie týchto lôžok.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V špecializovanom zariadení sa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ľa § 39 zákona o sociálnych službách  poskytuje pomoc fyzickej osobe, ktorej stupeň odkázanosti je najmenej V a má zdravotné postihnutie uvedené  v § 39 zákona o sociálnych službách. Do tohto druhu zariadenia budú môcť byť prijímaní klienti bez ohľadu na vek pobytovou celoročnou formou. Na základe uvedeného SENIOR Vrútky z dôvodu potreby vzniku tohto zariadenia vyšpecifikoval  priestory, v ktorých  budú klienti umiestnení a kde bude zabezpečený zvýšený dohľad  a monitorovanie týchto klientov.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 pribúdajúcim vekom našich klientov postupom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času môže dôjsť k zhoršeniu ich zdravotného stavu, čo môže priniesť aj potrebu poskytovania sociálnej služby v inom type zariadenia (špecializovanom zariadení),. Vznikom takéhoto typu zariadenia budeme pripravení na možnosť dať klienta preposúdiť a ihneď mu potrebnú sociálnu službu zabezepčiť v našom zariadení. Keby sme takýto druh sociálnej služby nezriadili, boli by sme nútení našich už stálych klientov umiestniť v inom zariadení, ktoré poskytuje sociálnu službu v špecializovanom zariadení.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Na základe vyššie uvedeného sme pristúpili k vypracovaniu nového návrhu Všeobecne záväzného nariadenia, nako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ľko množstvo legislatívnych zmien sa dotýka takmer každého bodu pôvodného VZN Mesta Vrútky.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