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2F555" w14:textId="77777777" w:rsidR="000D5942" w:rsidRDefault="000D5942" w:rsidP="000D594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4A4A964B" w14:textId="77777777" w:rsidR="000D5942" w:rsidRDefault="000D5942" w:rsidP="000D5942">
      <w:pPr>
        <w:pBdr>
          <w:bottom w:val="single" w:sz="4" w:space="1" w:color="auto"/>
        </w:pBdr>
      </w:pPr>
      <w:r>
        <w:t> </w:t>
      </w:r>
    </w:p>
    <w:p w14:paraId="2A74A1F9" w14:textId="77777777" w:rsidR="000D5942" w:rsidRDefault="000D5942" w:rsidP="000D5942">
      <w:r>
        <w:t> </w:t>
      </w:r>
    </w:p>
    <w:p w14:paraId="5776A86B" w14:textId="77777777" w:rsidR="000D5942" w:rsidRDefault="000D5942" w:rsidP="000D5942">
      <w:r>
        <w:t> Predkladacia správa</w:t>
      </w:r>
    </w:p>
    <w:p w14:paraId="7E27FE56" w14:textId="77777777" w:rsidR="000D5942" w:rsidRDefault="000D5942" w:rsidP="000D594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5F5537E7" w14:textId="77777777" w:rsidR="000D5942" w:rsidRDefault="000D5942" w:rsidP="000D594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634E9320" w14:textId="25C72325" w:rsidR="000D5942" w:rsidRDefault="000D5942" w:rsidP="000D594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</w:t>
      </w:r>
      <w:r w:rsidR="00502707">
        <w:rPr>
          <w:b/>
          <w:bCs/>
          <w:i/>
          <w:iCs/>
        </w:rPr>
        <w:t xml:space="preserve">          </w:t>
      </w:r>
      <w:r>
        <w:rPr>
          <w:b/>
          <w:bCs/>
          <w:i/>
          <w:iCs/>
        </w:rPr>
        <w:t xml:space="preserve"> a </w:t>
      </w:r>
    </w:p>
    <w:p w14:paraId="586F1647" w14:textId="2E7F3624" w:rsidR="000D5942" w:rsidRDefault="000D5942" w:rsidP="000D594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502707">
        <w:rPr>
          <w:b/>
          <w:bCs/>
          <w:i/>
          <w:iCs/>
        </w:rPr>
        <w:t>10.09.2019</w:t>
      </w:r>
    </w:p>
    <w:p w14:paraId="38B691F6" w14:textId="77777777" w:rsidR="000D5942" w:rsidRDefault="000D5942" w:rsidP="000D5942">
      <w:pPr>
        <w:tabs>
          <w:tab w:val="left" w:pos="1080"/>
        </w:tabs>
        <w:jc w:val="both"/>
      </w:pPr>
      <w:r>
        <w:t> </w:t>
      </w:r>
    </w:p>
    <w:p w14:paraId="4F0A60FC" w14:textId="77777777" w:rsidR="000D5942" w:rsidRDefault="000D5942" w:rsidP="000D5942">
      <w:pPr>
        <w:tabs>
          <w:tab w:val="left" w:pos="1080"/>
        </w:tabs>
        <w:jc w:val="both"/>
      </w:pPr>
      <w:r>
        <w:t> </w:t>
      </w:r>
    </w:p>
    <w:p w14:paraId="5C377C7C" w14:textId="65F488C7" w:rsidR="000D5942" w:rsidRPr="005C2D52" w:rsidRDefault="000D5942" w:rsidP="000D5942">
      <w:pPr>
        <w:tabs>
          <w:tab w:val="left" w:pos="525"/>
          <w:tab w:val="left" w:pos="1635"/>
        </w:tabs>
        <w:rPr>
          <w:b/>
          <w:bCs/>
        </w:rPr>
      </w:pPr>
      <w:r>
        <w:rPr>
          <w:bCs/>
        </w:rPr>
        <w:t xml:space="preserve">Názov materiálu:  </w:t>
      </w:r>
      <w:r w:rsidR="00BE76AE">
        <w:rPr>
          <w:bCs/>
        </w:rPr>
        <w:t>I.  návrh rozpočtu 2020-2022</w:t>
      </w:r>
    </w:p>
    <w:p w14:paraId="57AF9230" w14:textId="77777777" w:rsidR="000D5942" w:rsidRDefault="000D5942" w:rsidP="000D594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05881FEC" w14:textId="77777777" w:rsidR="000D5942" w:rsidRDefault="000D5942" w:rsidP="000D594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523D441A" w14:textId="77777777" w:rsidR="000D5942" w:rsidRDefault="000D5942" w:rsidP="000D5942">
      <w:pPr>
        <w:jc w:val="both"/>
        <w:rPr>
          <w:u w:val="single"/>
        </w:rPr>
      </w:pPr>
      <w:r>
        <w:rPr>
          <w:u w:val="single"/>
        </w:rPr>
        <w:t>Dôvodová správa:</w:t>
      </w:r>
    </w:p>
    <w:p w14:paraId="136A6919" w14:textId="77777777" w:rsidR="000D5942" w:rsidRDefault="000D5942" w:rsidP="000D5942"/>
    <w:p w14:paraId="744E9AC7" w14:textId="77777777" w:rsidR="000D5942" w:rsidRDefault="000D5942" w:rsidP="000D5942">
      <w:pPr>
        <w:jc w:val="both"/>
      </w:pPr>
    </w:p>
    <w:p w14:paraId="0694B510" w14:textId="77777777" w:rsidR="000D5942" w:rsidRDefault="000D5942" w:rsidP="000D594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07055566" w14:textId="5E3C0E5C" w:rsidR="00473102" w:rsidRDefault="00473102"/>
    <w:p w14:paraId="157BAE7C" w14:textId="77777777" w:rsidR="000D5942" w:rsidRDefault="000D5942" w:rsidP="000D5942">
      <w:pPr>
        <w:jc w:val="both"/>
        <w:rPr>
          <w:b/>
        </w:rPr>
      </w:pPr>
      <w:r>
        <w:rPr>
          <w:b/>
        </w:rPr>
        <w:t>Mestská rada Vrútky</w:t>
      </w:r>
    </w:p>
    <w:p w14:paraId="19AE6D21" w14:textId="4443A556" w:rsidR="000D5942" w:rsidRDefault="000D5942" w:rsidP="00BE76AE">
      <w:pPr>
        <w:jc w:val="both"/>
        <w:rPr>
          <w:b/>
        </w:rPr>
      </w:pPr>
      <w:r>
        <w:rPr>
          <w:b/>
        </w:rPr>
        <w:t>I</w:t>
      </w:r>
      <w:r w:rsidR="00BE76AE">
        <w:rPr>
          <w:b/>
        </w:rPr>
        <w:t xml:space="preserve"> </w:t>
      </w:r>
      <w:r>
        <w:rPr>
          <w:b/>
        </w:rPr>
        <w:t>.</w:t>
      </w:r>
      <w:r w:rsidRPr="005A1B42">
        <w:rPr>
          <w:b/>
        </w:rPr>
        <w:t xml:space="preserve">odporúča </w:t>
      </w:r>
      <w:proofErr w:type="spellStart"/>
      <w:r w:rsidRPr="005A1B42">
        <w:rPr>
          <w:b/>
        </w:rPr>
        <w:t>MsZ</w:t>
      </w:r>
      <w:proofErr w:type="spellEnd"/>
      <w:r w:rsidRPr="005A1B42">
        <w:rPr>
          <w:b/>
        </w:rPr>
        <w:t xml:space="preserve"> </w:t>
      </w:r>
      <w:r>
        <w:rPr>
          <w:b/>
        </w:rPr>
        <w:t>zobrať na vedomie</w:t>
      </w:r>
      <w:r w:rsidR="00BE76AE">
        <w:rPr>
          <w:b/>
        </w:rPr>
        <w:t>:</w:t>
      </w:r>
    </w:p>
    <w:p w14:paraId="722AB413" w14:textId="51601D97" w:rsidR="00BE76AE" w:rsidRPr="00BE76AE" w:rsidRDefault="00BE76AE" w:rsidP="00BE76AE">
      <w:pPr>
        <w:jc w:val="both"/>
        <w:rPr>
          <w:bCs/>
        </w:rPr>
      </w:pPr>
      <w:proofErr w:type="spellStart"/>
      <w:r w:rsidRPr="00BE76AE">
        <w:rPr>
          <w:bCs/>
        </w:rPr>
        <w:t>I.návrh</w:t>
      </w:r>
      <w:proofErr w:type="spellEnd"/>
      <w:r w:rsidRPr="00BE76AE">
        <w:rPr>
          <w:bCs/>
        </w:rPr>
        <w:t xml:space="preserve"> rozpočtu 2020-2022</w:t>
      </w:r>
    </w:p>
    <w:p w14:paraId="46C4B396" w14:textId="032A5AE3" w:rsidR="000D5942" w:rsidRPr="00BE76AE" w:rsidRDefault="000D5942" w:rsidP="000D5942">
      <w:pPr>
        <w:jc w:val="both"/>
        <w:rPr>
          <w:bCs/>
        </w:rPr>
      </w:pPr>
    </w:p>
    <w:p w14:paraId="0AED7555" w14:textId="52BB0091" w:rsidR="000D5942" w:rsidRDefault="000D5942" w:rsidP="000D5942">
      <w:pPr>
        <w:jc w:val="both"/>
      </w:pPr>
    </w:p>
    <w:p w14:paraId="1DF9506A" w14:textId="77777777" w:rsidR="000D5942" w:rsidRDefault="000D5942" w:rsidP="000D5942">
      <w:pPr>
        <w:jc w:val="both"/>
        <w:rPr>
          <w:b/>
        </w:rPr>
      </w:pPr>
      <w:r>
        <w:rPr>
          <w:b/>
        </w:rPr>
        <w:t>Mestské zastupiteľstvo Vrútky</w:t>
      </w:r>
    </w:p>
    <w:p w14:paraId="008EBEDD" w14:textId="5B61D190" w:rsidR="000D5942" w:rsidRDefault="000D5942" w:rsidP="000D5942">
      <w:pPr>
        <w:jc w:val="both"/>
        <w:rPr>
          <w:b/>
        </w:rPr>
      </w:pPr>
      <w:r>
        <w:rPr>
          <w:b/>
        </w:rPr>
        <w:t xml:space="preserve">I. berie na vedomie </w:t>
      </w:r>
    </w:p>
    <w:p w14:paraId="5E0C4AF0" w14:textId="1F06F79D" w:rsidR="00BE76AE" w:rsidRPr="00BE76AE" w:rsidRDefault="00BE76AE" w:rsidP="00BE76AE">
      <w:pPr>
        <w:jc w:val="both"/>
        <w:rPr>
          <w:bCs/>
        </w:rPr>
      </w:pPr>
      <w:r w:rsidRPr="00BE76AE">
        <w:rPr>
          <w:bCs/>
        </w:rPr>
        <w:t>I. návrh rozpočtu 2020-2022</w:t>
      </w:r>
    </w:p>
    <w:p w14:paraId="18A3D472" w14:textId="77777777" w:rsidR="00BE76AE" w:rsidRPr="00BE76AE" w:rsidRDefault="00BE76AE" w:rsidP="00BE76AE">
      <w:pPr>
        <w:jc w:val="both"/>
        <w:rPr>
          <w:bCs/>
        </w:rPr>
      </w:pPr>
    </w:p>
    <w:p w14:paraId="57A3393B" w14:textId="6CE85E79" w:rsidR="000D5942" w:rsidRDefault="000D5942" w:rsidP="000D5942">
      <w:pPr>
        <w:jc w:val="both"/>
      </w:pPr>
    </w:p>
    <w:p w14:paraId="539D56BD" w14:textId="77777777" w:rsidR="000D5942" w:rsidRPr="000D5942" w:rsidRDefault="000D5942" w:rsidP="000D5942">
      <w:pPr>
        <w:jc w:val="both"/>
      </w:pPr>
    </w:p>
    <w:p w14:paraId="40FFCDB7" w14:textId="6837B366" w:rsidR="000D5942" w:rsidRDefault="000D5942" w:rsidP="000D5942"/>
    <w:p w14:paraId="628CD56D" w14:textId="4FE4983B" w:rsidR="000D5942" w:rsidRDefault="000D5942"/>
    <w:p w14:paraId="0F17A972" w14:textId="33987EFC" w:rsidR="000D5942" w:rsidRDefault="000D5942" w:rsidP="000D5942">
      <w:pPr>
        <w:jc w:val="both"/>
      </w:pPr>
      <w:r>
        <w:t xml:space="preserve">Vo Vrútkach, dňa </w:t>
      </w:r>
      <w:r w:rsidR="00BE76AE">
        <w:t>20</w:t>
      </w:r>
      <w:r w:rsidR="00502707">
        <w:t>.08.2019</w:t>
      </w:r>
    </w:p>
    <w:p w14:paraId="19CC22E1" w14:textId="77777777" w:rsidR="000D5942" w:rsidRDefault="000D5942" w:rsidP="000D5942">
      <w:pPr>
        <w:jc w:val="both"/>
      </w:pPr>
    </w:p>
    <w:p w14:paraId="4762C883" w14:textId="77777777" w:rsidR="000D5942" w:rsidRDefault="000D5942" w:rsidP="000D5942">
      <w:pPr>
        <w:jc w:val="both"/>
      </w:pPr>
    </w:p>
    <w:p w14:paraId="33B31AF7" w14:textId="77777777" w:rsidR="000D5942" w:rsidRDefault="000D5942" w:rsidP="000D5942">
      <w:pPr>
        <w:jc w:val="both"/>
      </w:pPr>
      <w:r>
        <w:t>Spracovala:</w:t>
      </w:r>
      <w:r>
        <w:tab/>
        <w:t xml:space="preserve">Ing. Lívia Komínová, </w:t>
      </w:r>
      <w:proofErr w:type="spellStart"/>
      <w:r>
        <w:t>ved</w:t>
      </w:r>
      <w:proofErr w:type="spellEnd"/>
      <w:r>
        <w:t xml:space="preserve">. </w:t>
      </w:r>
      <w:proofErr w:type="spellStart"/>
      <w:r>
        <w:t>fin.odboru</w:t>
      </w:r>
      <w:proofErr w:type="spellEnd"/>
    </w:p>
    <w:p w14:paraId="791E333E" w14:textId="2BF562B9" w:rsidR="000D5942" w:rsidRDefault="000D5942" w:rsidP="000D5942">
      <w:pPr>
        <w:jc w:val="both"/>
      </w:pPr>
      <w:r>
        <w:t xml:space="preserve">                       </w:t>
      </w:r>
    </w:p>
    <w:p w14:paraId="16A0D699" w14:textId="77777777" w:rsidR="000D5942" w:rsidRDefault="000D5942" w:rsidP="000D5942">
      <w:pPr>
        <w:jc w:val="both"/>
      </w:pPr>
    </w:p>
    <w:p w14:paraId="335575D6" w14:textId="77777777" w:rsidR="000D5942" w:rsidRDefault="000D5942" w:rsidP="000D5942">
      <w:pPr>
        <w:ind w:firstLine="12"/>
        <w:jc w:val="both"/>
      </w:pPr>
      <w:r>
        <w:t xml:space="preserve">Predkladá: </w:t>
      </w:r>
      <w:r>
        <w:tab/>
        <w:t xml:space="preserve">Ing. Lívia Komínová, </w:t>
      </w:r>
      <w:proofErr w:type="spellStart"/>
      <w:r>
        <w:t>ved</w:t>
      </w:r>
      <w:proofErr w:type="spellEnd"/>
      <w:r>
        <w:t>. finančného odboru</w:t>
      </w:r>
    </w:p>
    <w:p w14:paraId="70966CCE" w14:textId="77777777" w:rsidR="000D5942" w:rsidRDefault="000D5942" w:rsidP="000D5942">
      <w:pPr>
        <w:ind w:firstLine="12"/>
        <w:jc w:val="both"/>
      </w:pPr>
    </w:p>
    <w:p w14:paraId="55D90169" w14:textId="77777777" w:rsidR="000D5942" w:rsidRDefault="000D5942" w:rsidP="000D5942">
      <w:pPr>
        <w:ind w:firstLine="12"/>
        <w:jc w:val="both"/>
      </w:pPr>
    </w:p>
    <w:p w14:paraId="01180C9D" w14:textId="77777777" w:rsidR="000D5942" w:rsidRDefault="000D5942" w:rsidP="000D5942">
      <w:pPr>
        <w:ind w:firstLine="12"/>
        <w:jc w:val="both"/>
      </w:pPr>
    </w:p>
    <w:p w14:paraId="12A892FE" w14:textId="77777777" w:rsidR="000D5942" w:rsidRDefault="000D5942" w:rsidP="000D5942">
      <w:pPr>
        <w:ind w:firstLine="12"/>
        <w:jc w:val="both"/>
      </w:pPr>
    </w:p>
    <w:p w14:paraId="681BD757" w14:textId="77777777" w:rsidR="000D5942" w:rsidRDefault="000D5942" w:rsidP="000D5942">
      <w:pPr>
        <w:ind w:firstLine="12"/>
        <w:jc w:val="both"/>
      </w:pPr>
    </w:p>
    <w:p w14:paraId="0F210B5F" w14:textId="77777777" w:rsidR="000D5942" w:rsidRDefault="000D5942" w:rsidP="000D5942">
      <w:pPr>
        <w:ind w:firstLine="12"/>
        <w:jc w:val="both"/>
      </w:pPr>
    </w:p>
    <w:p w14:paraId="01BE06BE" w14:textId="77777777" w:rsidR="000D5942" w:rsidRDefault="000D5942" w:rsidP="000D5942">
      <w:pPr>
        <w:ind w:firstLine="12"/>
        <w:jc w:val="both"/>
      </w:pPr>
      <w:r>
        <w:t xml:space="preserve">                                                                               -----------------------------------</w:t>
      </w:r>
    </w:p>
    <w:p w14:paraId="72156895" w14:textId="77777777" w:rsidR="000D5942" w:rsidRDefault="000D5942" w:rsidP="000D5942">
      <w:pPr>
        <w:ind w:firstLine="12"/>
        <w:jc w:val="both"/>
      </w:pPr>
      <w:r>
        <w:t xml:space="preserve">                                                                                   Podpis predkladateľa</w:t>
      </w:r>
    </w:p>
    <w:p w14:paraId="3A5A19DD" w14:textId="77777777" w:rsidR="000D5942" w:rsidRDefault="000D5942" w:rsidP="000D5942">
      <w:pPr>
        <w:ind w:firstLine="12"/>
        <w:jc w:val="both"/>
      </w:pPr>
    </w:p>
    <w:p w14:paraId="2D9EF5E6" w14:textId="77777777" w:rsidR="000D5942" w:rsidRDefault="000D5942" w:rsidP="000D5942">
      <w:pPr>
        <w:ind w:firstLine="12"/>
        <w:jc w:val="both"/>
      </w:pPr>
    </w:p>
    <w:p w14:paraId="464C3E63" w14:textId="77777777" w:rsidR="000D5942" w:rsidRDefault="000D5942" w:rsidP="000D5942">
      <w:pPr>
        <w:ind w:firstLine="12"/>
        <w:jc w:val="both"/>
      </w:pPr>
    </w:p>
    <w:p w14:paraId="0FB0DCEA" w14:textId="77799FB7" w:rsidR="000D5942" w:rsidRDefault="000D5942"/>
    <w:p w14:paraId="0FF12246" w14:textId="30BC9566" w:rsidR="00FF1B35" w:rsidRDefault="00FF1B35"/>
    <w:p w14:paraId="4DBC25D9" w14:textId="4604CDB9" w:rsidR="00FF1B35" w:rsidRDefault="00FF1B35"/>
    <w:p w14:paraId="056F91D3" w14:textId="77777777" w:rsidR="00FF1B35" w:rsidRPr="001F063D" w:rsidRDefault="00FF1B35" w:rsidP="00FF1B35">
      <w:pPr>
        <w:rPr>
          <w:b/>
        </w:rPr>
      </w:pPr>
      <w:r w:rsidRPr="001F063D">
        <w:rPr>
          <w:b/>
        </w:rPr>
        <w:t>Dôvodová správa</w:t>
      </w:r>
    </w:p>
    <w:p w14:paraId="2439F47E" w14:textId="77777777" w:rsidR="00FF1B35" w:rsidRPr="001F063D" w:rsidRDefault="00FF1B35" w:rsidP="00FF1B35">
      <w:pPr>
        <w:rPr>
          <w:b/>
        </w:rPr>
      </w:pPr>
    </w:p>
    <w:p w14:paraId="5E653906" w14:textId="77777777" w:rsidR="00FF1B35" w:rsidRDefault="00FF1B35" w:rsidP="00FF1B35"/>
    <w:p w14:paraId="60FB479F" w14:textId="77777777" w:rsidR="00FF1B35" w:rsidRDefault="00FF1B35" w:rsidP="00FF1B35"/>
    <w:p w14:paraId="7F668DBA" w14:textId="005FD9EF" w:rsidR="006B1456" w:rsidRDefault="006B1456" w:rsidP="006B1456">
      <w:pPr>
        <w:jc w:val="both"/>
      </w:pPr>
      <w:r>
        <w:t xml:space="preserve">     Pracovný návrh rozpočtu na rok 2020 je zostavený v zmysle Príručky na zostavenie návrhu rozpočtu verejnej správy na roky 2020-2022. Je zostavený ako súhrn reálnych požiadaviek jednotlivých referátov a analýzy skutočných potrieb – výdavkov potrebných na zabezpečenie jednotlivých činností mesta a v zmysle uzatvorených zmlúv.</w:t>
      </w:r>
    </w:p>
    <w:p w14:paraId="1C58145B" w14:textId="77777777" w:rsidR="006B1456" w:rsidRDefault="006B1456" w:rsidP="006B1456">
      <w:pPr>
        <w:jc w:val="both"/>
      </w:pPr>
      <w:r>
        <w:t xml:space="preserve">     Príjmová časť rozpočtu a rovnako aj výdavková časť rozpočtu sú zostavené na základe v súčasnosti platných noriem a dostupných informácii týkajúcich sa návrhu štátneho rozpočtu a návrhu rozpočtu verejnej správy.</w:t>
      </w:r>
    </w:p>
    <w:p w14:paraId="12F0A413" w14:textId="4F8F9EC3" w:rsidR="006B1456" w:rsidRDefault="006B1456" w:rsidP="006B1456">
      <w:pPr>
        <w:jc w:val="both"/>
      </w:pPr>
      <w:r>
        <w:t xml:space="preserve"> </w:t>
      </w:r>
    </w:p>
    <w:p w14:paraId="10C9C6CA" w14:textId="2A532F5E" w:rsidR="006B1456" w:rsidRPr="00547FF2" w:rsidRDefault="006B1456" w:rsidP="006B1456">
      <w:pPr>
        <w:jc w:val="both"/>
      </w:pPr>
      <w:r>
        <w:t xml:space="preserve">       Od 01.01.2020 vstúpi do platnosti novela zákona 553/2003 </w:t>
      </w:r>
      <w:proofErr w:type="spellStart"/>
      <w:r>
        <w:t>Z.z</w:t>
      </w:r>
      <w:proofErr w:type="spellEnd"/>
      <w:r>
        <w:t>. o odmeňovaní zamestnancov pri výkone práce vo verejnom záujme ktorá pre mestá bude znamenať značné navýšenie mzdových prostriedkov pre zamestnancov.  ( 10% navýšenie tarifných platov). Zatiaľ nie je známe do akej miery bude toto zvýšenie dofinancované</w:t>
      </w:r>
      <w:r w:rsidR="001F46B2">
        <w:t>.</w:t>
      </w:r>
      <w:r>
        <w:t xml:space="preserve">  Dlhodobý vývoj príjmov poukazuje na to, že tieto postačujú len na pokrytie bežných prevádzkových nákladov bez ďalšieho rozvoja. Na rekonštrukcie a investície sú potrebné doplnkové zdroje: ušetrené prostriedky predchádzajúcich rokov ktoré sa premietajú do prebytku hospodárenia, eurofondy, prípadne cudzie zdroje.</w:t>
      </w:r>
    </w:p>
    <w:p w14:paraId="27DBEBA8" w14:textId="77777777" w:rsidR="006B1456" w:rsidRDefault="006B1456" w:rsidP="006B1456">
      <w:pPr>
        <w:jc w:val="both"/>
      </w:pPr>
    </w:p>
    <w:p w14:paraId="3AEC4F51" w14:textId="27438495" w:rsidR="006B1456" w:rsidRDefault="006B1456" w:rsidP="006B14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Príjmová časť: </w:t>
      </w:r>
    </w:p>
    <w:p w14:paraId="64422111" w14:textId="609A5CDF" w:rsidR="006B1456" w:rsidRPr="001F46B2" w:rsidRDefault="003E3C1B" w:rsidP="003E3C1B">
      <w:pPr>
        <w:pStyle w:val="Odsekzoznamu"/>
        <w:numPr>
          <w:ilvl w:val="0"/>
          <w:numId w:val="3"/>
        </w:numPr>
        <w:jc w:val="both"/>
        <w:rPr>
          <w:bCs/>
        </w:rPr>
      </w:pPr>
      <w:r w:rsidRPr="001F46B2">
        <w:rPr>
          <w:bCs/>
        </w:rPr>
        <w:t>z</w:t>
      </w:r>
      <w:r w:rsidR="006B1456" w:rsidRPr="001F46B2">
        <w:rPr>
          <w:bCs/>
        </w:rPr>
        <w:t xml:space="preserve">atiaľ v plnej miere zachovaná úroveň príjmov z roku 2019 z dôvodu pripravovaných zmien v legislatívne ( zákon 595/2004 </w:t>
      </w:r>
      <w:proofErr w:type="spellStart"/>
      <w:r w:rsidR="006B1456" w:rsidRPr="001F46B2">
        <w:rPr>
          <w:bCs/>
        </w:rPr>
        <w:t>Z.z</w:t>
      </w:r>
      <w:proofErr w:type="spellEnd"/>
      <w:r w:rsidR="006B1456" w:rsidRPr="001F46B2">
        <w:rPr>
          <w:bCs/>
        </w:rPr>
        <w:t>. o dani z príjmov) ktorý v prípade schválenia doposiaľ navrhovaných zmien prinesie značný výpadok príjmov pre samosprávy.</w:t>
      </w:r>
    </w:p>
    <w:p w14:paraId="3EAFEE0F" w14:textId="321D4B31" w:rsidR="003E3C1B" w:rsidRPr="001F46B2" w:rsidRDefault="001F46B2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 w:rsidRPr="001F46B2">
        <w:rPr>
          <w:bCs/>
        </w:rPr>
        <w:t>n</w:t>
      </w:r>
      <w:r w:rsidR="003E3C1B" w:rsidRPr="001F46B2">
        <w:rPr>
          <w:bCs/>
        </w:rPr>
        <w:t xml:space="preserve">a základe tejto skutočnosti bude potrebné pristúpiť k zvýšeniu sadzieb miestnych daní </w:t>
      </w:r>
      <w:r w:rsidRPr="001F46B2">
        <w:rPr>
          <w:bCs/>
        </w:rPr>
        <w:t>a</w:t>
      </w:r>
      <w:r>
        <w:rPr>
          <w:bCs/>
        </w:rPr>
        <w:t> </w:t>
      </w:r>
      <w:r w:rsidRPr="001F46B2">
        <w:rPr>
          <w:bCs/>
        </w:rPr>
        <w:t>poplatkov</w:t>
      </w:r>
      <w:r>
        <w:rPr>
          <w:bCs/>
        </w:rPr>
        <w:t xml:space="preserve"> na vykrytie prevádzkových výdavkov mesta</w:t>
      </w:r>
    </w:p>
    <w:p w14:paraId="406258D9" w14:textId="7F90177F" w:rsidR="001F46B2" w:rsidRPr="001F46B2" w:rsidRDefault="001F46B2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 w:rsidRPr="001F46B2">
        <w:rPr>
          <w:bCs/>
        </w:rPr>
        <w:t xml:space="preserve">v kapitálových príjmov zahrnutá len minimálna čiastka na predaje ( </w:t>
      </w:r>
      <w:proofErr w:type="spellStart"/>
      <w:r w:rsidRPr="001F46B2">
        <w:rPr>
          <w:bCs/>
        </w:rPr>
        <w:t>vysporiadavanie</w:t>
      </w:r>
      <w:proofErr w:type="spellEnd"/>
      <w:r w:rsidRPr="001F46B2">
        <w:rPr>
          <w:bCs/>
        </w:rPr>
        <w:t>) pozemkov. Mesto má prebytočný majetok ktorý sa ale nedarí odpredať. V prípade, že by tento stav nastal budú finančné prostriedky použité na kapitálové výdavky podľa rozhodnutia vedenia</w:t>
      </w:r>
      <w:r w:rsidR="004C048F">
        <w:rPr>
          <w:bCs/>
        </w:rPr>
        <w:t xml:space="preserve"> mesta</w:t>
      </w:r>
      <w:r w:rsidRPr="001F46B2">
        <w:rPr>
          <w:bCs/>
        </w:rPr>
        <w:t xml:space="preserve"> a </w:t>
      </w:r>
      <w:proofErr w:type="spellStart"/>
      <w:r w:rsidRPr="001F46B2">
        <w:rPr>
          <w:bCs/>
        </w:rPr>
        <w:t>MsZ</w:t>
      </w:r>
      <w:proofErr w:type="spellEnd"/>
      <w:r w:rsidRPr="001F46B2">
        <w:rPr>
          <w:bCs/>
        </w:rPr>
        <w:t>.</w:t>
      </w:r>
    </w:p>
    <w:p w14:paraId="719F13E0" w14:textId="2EAA0F17" w:rsidR="001F46B2" w:rsidRPr="001F46B2" w:rsidRDefault="001F46B2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 w:rsidRPr="001F46B2">
        <w:rPr>
          <w:bCs/>
        </w:rPr>
        <w:t>Finančné operácie nie sú rozpočtované</w:t>
      </w:r>
    </w:p>
    <w:p w14:paraId="4D11A92A" w14:textId="01D806B6" w:rsidR="001F46B2" w:rsidRPr="001F46B2" w:rsidRDefault="001F46B2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 w:rsidRPr="001F46B2">
        <w:rPr>
          <w:bCs/>
        </w:rPr>
        <w:t>Vlastné príjmy RO ponechané na úrovni tohto roku</w:t>
      </w:r>
    </w:p>
    <w:p w14:paraId="3D5700BA" w14:textId="544CEDB5" w:rsidR="003E3C1B" w:rsidRDefault="003E3C1B" w:rsidP="006B1456">
      <w:pPr>
        <w:jc w:val="both"/>
        <w:rPr>
          <w:bCs/>
        </w:rPr>
      </w:pPr>
    </w:p>
    <w:p w14:paraId="26481A50" w14:textId="37263592" w:rsidR="001F46B2" w:rsidRDefault="001F46B2" w:rsidP="006B1456">
      <w:pPr>
        <w:jc w:val="both"/>
        <w:rPr>
          <w:bCs/>
        </w:rPr>
      </w:pPr>
    </w:p>
    <w:p w14:paraId="4FE1F8F5" w14:textId="131ABE0D" w:rsidR="001F46B2" w:rsidRDefault="001F46B2" w:rsidP="006B1456">
      <w:pPr>
        <w:jc w:val="both"/>
        <w:rPr>
          <w:bCs/>
        </w:rPr>
      </w:pPr>
      <w:r>
        <w:rPr>
          <w:bCs/>
        </w:rPr>
        <w:t>Výdavková časť</w:t>
      </w:r>
    </w:p>
    <w:p w14:paraId="03F9AAB4" w14:textId="29EA3198" w:rsidR="001F46B2" w:rsidRDefault="001F46B2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Podľa dostupných informácii prepočítané navýšenie miezd v každej oblasti a s tým súvisiace aj navýšenie odvodov</w:t>
      </w:r>
    </w:p>
    <w:p w14:paraId="2DC1BE14" w14:textId="1EE51771" w:rsidR="001F46B2" w:rsidRDefault="001F46B2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Mierne navýšenie výdavkov na energie</w:t>
      </w:r>
    </w:p>
    <w:p w14:paraId="55C11880" w14:textId="5162C4D0" w:rsidR="001F46B2" w:rsidRDefault="001F46B2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Zvýšené položky na opravy  ( budovy, revízie, byty, VO, školstvo)</w:t>
      </w:r>
    </w:p>
    <w:p w14:paraId="5583B326" w14:textId="756CEF96" w:rsidR="001F46B2" w:rsidRDefault="00B5159D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Zvýšenie položiek za služby ( platné zmluvy, rekreačné poukazy, stravné, sociálny fond...)</w:t>
      </w:r>
    </w:p>
    <w:p w14:paraId="6F30344B" w14:textId="1EF2C060" w:rsidR="00B5159D" w:rsidRDefault="00B5159D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Kapitálové výdavky sú </w:t>
      </w:r>
      <w:proofErr w:type="spellStart"/>
      <w:r>
        <w:rPr>
          <w:bCs/>
        </w:rPr>
        <w:t>narozpočtované</w:t>
      </w:r>
      <w:proofErr w:type="spellEnd"/>
      <w:r>
        <w:rPr>
          <w:bCs/>
        </w:rPr>
        <w:t xml:space="preserve"> len v nevyhnutnej miere( výkupy pozemkov, projekty, dochádzkový systém- nakoľko súčasný už je zastaralý, obnova zástaviek)</w:t>
      </w:r>
    </w:p>
    <w:p w14:paraId="61CAF19F" w14:textId="6247C5DE" w:rsidR="0078610E" w:rsidRDefault="0078610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Finančné operácie </w:t>
      </w:r>
      <w:proofErr w:type="spellStart"/>
      <w:r>
        <w:rPr>
          <w:bCs/>
        </w:rPr>
        <w:t>zahrňajú</w:t>
      </w:r>
      <w:proofErr w:type="spellEnd"/>
      <w:r>
        <w:rPr>
          <w:bCs/>
        </w:rPr>
        <w:t xml:space="preserve"> splátky úverov vrátane nového úveru na rekonštrukciu telocvične, leasing prac. strojov</w:t>
      </w:r>
    </w:p>
    <w:p w14:paraId="4DFDE202" w14:textId="767EC357" w:rsidR="0078610E" w:rsidRDefault="0078610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lastRenderedPageBreak/>
        <w:t xml:space="preserve">Ďalej bude potrebné </w:t>
      </w:r>
      <w:proofErr w:type="spellStart"/>
      <w:r>
        <w:rPr>
          <w:bCs/>
        </w:rPr>
        <w:t>premietnúť</w:t>
      </w:r>
      <w:proofErr w:type="spellEnd"/>
      <w:r>
        <w:rPr>
          <w:bCs/>
        </w:rPr>
        <w:t xml:space="preserve"> do výdavkov spoluúčasti na projektoch a ich prelínanie sa cez roky 2019-2020</w:t>
      </w:r>
    </w:p>
    <w:p w14:paraId="7818DDCF" w14:textId="471B19BF" w:rsidR="0078610E" w:rsidRDefault="0078610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Požiadavky na kapitálové výdavky budú spracované samostatne tak ako v predchádzajúcom období a v prípade priaznivého vývoja príjmov budú zaradené do rozpočtu</w:t>
      </w:r>
    </w:p>
    <w:p w14:paraId="75B79172" w14:textId="687C8610" w:rsidR="0078610E" w:rsidRPr="001F46B2" w:rsidRDefault="0078610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Rozpočty pre RO budú prepočítané v septembri po ukončení EDU zberu a premietnuté do VZN</w:t>
      </w:r>
    </w:p>
    <w:p w14:paraId="50197ADB" w14:textId="6A8F60A2" w:rsidR="006B1456" w:rsidRPr="001F46B2" w:rsidRDefault="006B1456" w:rsidP="006B1456">
      <w:pPr>
        <w:jc w:val="both"/>
        <w:rPr>
          <w:bCs/>
          <w:sz w:val="28"/>
          <w:szCs w:val="28"/>
        </w:rPr>
      </w:pPr>
    </w:p>
    <w:p w14:paraId="7043747E" w14:textId="77777777" w:rsidR="006B1456" w:rsidRPr="006B1456" w:rsidRDefault="006B1456" w:rsidP="006B1456">
      <w:pPr>
        <w:jc w:val="both"/>
        <w:rPr>
          <w:bCs/>
        </w:rPr>
      </w:pPr>
    </w:p>
    <w:p w14:paraId="41550E85" w14:textId="77777777" w:rsidR="00FF1B35" w:rsidRDefault="00FF1B35"/>
    <w:sectPr w:rsidR="00FF1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562CF" w14:textId="77777777" w:rsidR="00194A07" w:rsidRDefault="00194A07" w:rsidP="004C048F">
      <w:r>
        <w:separator/>
      </w:r>
    </w:p>
  </w:endnote>
  <w:endnote w:type="continuationSeparator" w:id="0">
    <w:p w14:paraId="5126DD95" w14:textId="77777777" w:rsidR="00194A07" w:rsidRDefault="00194A07" w:rsidP="004C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4B330" w14:textId="77777777" w:rsidR="004C048F" w:rsidRDefault="004C0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598472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215A6FAC" w14:textId="77265C38" w:rsidR="004C048F" w:rsidRDefault="004C048F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BA388B" w14:textId="77777777" w:rsidR="004C048F" w:rsidRDefault="004C0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6AF93" w14:textId="77777777" w:rsidR="004C048F" w:rsidRDefault="004C0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B7A39" w14:textId="77777777" w:rsidR="00194A07" w:rsidRDefault="00194A07" w:rsidP="004C048F">
      <w:r>
        <w:separator/>
      </w:r>
    </w:p>
  </w:footnote>
  <w:footnote w:type="continuationSeparator" w:id="0">
    <w:p w14:paraId="6BA33216" w14:textId="77777777" w:rsidR="00194A07" w:rsidRDefault="00194A07" w:rsidP="004C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DCE1D" w14:textId="77777777" w:rsidR="004C048F" w:rsidRDefault="004C0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DE57C" w14:textId="77777777" w:rsidR="004C048F" w:rsidRDefault="004C048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B5C05" w14:textId="77777777" w:rsidR="004C048F" w:rsidRDefault="004C0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D3AF1"/>
    <w:multiLevelType w:val="hybridMultilevel"/>
    <w:tmpl w:val="C53AC30E"/>
    <w:lvl w:ilvl="0" w:tplc="321CC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E3042"/>
    <w:multiLevelType w:val="hybridMultilevel"/>
    <w:tmpl w:val="FAE82DF2"/>
    <w:lvl w:ilvl="0" w:tplc="5C1CF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83D4F"/>
    <w:multiLevelType w:val="hybridMultilevel"/>
    <w:tmpl w:val="D9C25F2C"/>
    <w:lvl w:ilvl="0" w:tplc="7D3E13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78"/>
    <w:rsid w:val="000D5942"/>
    <w:rsid w:val="00194A07"/>
    <w:rsid w:val="001F46B2"/>
    <w:rsid w:val="00285804"/>
    <w:rsid w:val="003E3C1B"/>
    <w:rsid w:val="004247CA"/>
    <w:rsid w:val="00473102"/>
    <w:rsid w:val="004C048F"/>
    <w:rsid w:val="00502707"/>
    <w:rsid w:val="006B1456"/>
    <w:rsid w:val="006F067E"/>
    <w:rsid w:val="0078610E"/>
    <w:rsid w:val="00A97B78"/>
    <w:rsid w:val="00B5159D"/>
    <w:rsid w:val="00BE76AE"/>
    <w:rsid w:val="00C34B87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D087"/>
  <w15:chartTrackingRefBased/>
  <w15:docId w15:val="{FFDCCAA6-2AD5-4E6C-A3EF-950A2596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594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C04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048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C04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048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10</cp:revision>
  <cp:lastPrinted>2019-05-29T14:33:00Z</cp:lastPrinted>
  <dcterms:created xsi:type="dcterms:W3CDTF">2019-05-29T13:56:00Z</dcterms:created>
  <dcterms:modified xsi:type="dcterms:W3CDTF">2019-08-22T11:39:00Z</dcterms:modified>
</cp:coreProperties>
</file>